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41F05" w14:textId="300FABB8" w:rsidR="00765BB2" w:rsidRPr="00405D7A" w:rsidRDefault="00F73B66" w:rsidP="00F73B66">
      <w:pPr>
        <w:spacing w:after="0"/>
        <w:jc w:val="center"/>
        <w:rPr>
          <w:rFonts w:ascii="Verdana" w:hAnsi="Verdana" w:cs="Arial"/>
          <w:sz w:val="24"/>
          <w:szCs w:val="24"/>
        </w:rPr>
      </w:pPr>
      <w:r w:rsidRPr="00405D7A">
        <w:rPr>
          <w:rFonts w:ascii="Verdana" w:hAnsi="Verdana" w:cs="Arial"/>
          <w:sz w:val="24"/>
          <w:szCs w:val="24"/>
        </w:rPr>
        <w:t>TENCO Workforce Development Board</w:t>
      </w:r>
    </w:p>
    <w:p w14:paraId="2E7D4C10" w14:textId="71748CE2" w:rsidR="00F73B66" w:rsidRPr="00405D7A" w:rsidRDefault="00F73B66" w:rsidP="00F73B66">
      <w:pPr>
        <w:spacing w:after="0"/>
        <w:jc w:val="center"/>
        <w:rPr>
          <w:rFonts w:ascii="Verdana" w:hAnsi="Verdana" w:cs="Arial"/>
          <w:sz w:val="24"/>
          <w:szCs w:val="24"/>
        </w:rPr>
      </w:pPr>
      <w:r w:rsidRPr="00405D7A">
        <w:rPr>
          <w:rFonts w:ascii="Verdana" w:hAnsi="Verdana" w:cs="Arial"/>
          <w:sz w:val="24"/>
          <w:szCs w:val="24"/>
        </w:rPr>
        <w:t>Business Service Manual</w:t>
      </w:r>
    </w:p>
    <w:p w14:paraId="7B8932E7" w14:textId="5972BC6E" w:rsidR="00F73B66" w:rsidRPr="00405D7A" w:rsidRDefault="00F73B66" w:rsidP="00F73B66">
      <w:pPr>
        <w:jc w:val="center"/>
        <w:rPr>
          <w:rFonts w:ascii="Verdana" w:hAnsi="Verdana" w:cs="Arial"/>
          <w:sz w:val="24"/>
          <w:szCs w:val="24"/>
        </w:rPr>
      </w:pPr>
    </w:p>
    <w:p w14:paraId="48BF7D4E" w14:textId="2F6FB165" w:rsidR="00F73B66" w:rsidRPr="00405D7A" w:rsidRDefault="00F73B66" w:rsidP="00F73B66">
      <w:pPr>
        <w:rPr>
          <w:rFonts w:ascii="Verdana" w:hAnsi="Verdana" w:cs="Arial"/>
          <w:b/>
          <w:bCs/>
          <w:sz w:val="24"/>
          <w:szCs w:val="24"/>
          <w:u w:val="single"/>
        </w:rPr>
      </w:pPr>
      <w:r w:rsidRPr="00405D7A">
        <w:rPr>
          <w:rFonts w:ascii="Verdana" w:hAnsi="Verdana" w:cs="Arial"/>
          <w:b/>
          <w:bCs/>
          <w:sz w:val="24"/>
          <w:szCs w:val="24"/>
          <w:u w:val="single"/>
        </w:rPr>
        <w:t>Vision:</w:t>
      </w:r>
    </w:p>
    <w:p w14:paraId="21B3B32F" w14:textId="2C1D7C00" w:rsidR="00F73B66" w:rsidRPr="00405D7A" w:rsidRDefault="00A412D9" w:rsidP="00F73B66">
      <w:pPr>
        <w:rPr>
          <w:rFonts w:ascii="Verdana" w:hAnsi="Verdana" w:cs="Arial"/>
          <w:sz w:val="24"/>
          <w:szCs w:val="24"/>
        </w:rPr>
      </w:pPr>
      <w:r w:rsidRPr="00405D7A">
        <w:rPr>
          <w:rFonts w:ascii="Verdana" w:hAnsi="Verdana" w:cs="Arial"/>
          <w:sz w:val="24"/>
          <w:szCs w:val="24"/>
        </w:rPr>
        <w:t>Business Service</w:t>
      </w:r>
      <w:r w:rsidR="00BF2CEA">
        <w:rPr>
          <w:rFonts w:ascii="Verdana" w:hAnsi="Verdana" w:cs="Arial"/>
          <w:sz w:val="24"/>
          <w:szCs w:val="24"/>
        </w:rPr>
        <w:t xml:space="preserve">s will meet the needs of employers in the TENCO region by providing an educated, adaptable labor force, providing quality referrals and non-duplicated services that link skilled job seekers to self-sustaining employment opportunities.  </w:t>
      </w:r>
      <w:r w:rsidRPr="00405D7A">
        <w:rPr>
          <w:rFonts w:ascii="Verdana" w:hAnsi="Verdana" w:cs="Arial"/>
          <w:sz w:val="24"/>
          <w:szCs w:val="24"/>
        </w:rPr>
        <w:t xml:space="preserve"> The Business Service team </w:t>
      </w:r>
      <w:r w:rsidR="00BF2CEA">
        <w:rPr>
          <w:rFonts w:ascii="Verdana" w:hAnsi="Verdana" w:cs="Arial"/>
          <w:sz w:val="24"/>
          <w:szCs w:val="24"/>
        </w:rPr>
        <w:t xml:space="preserve">will ensure business resources are known and easily accessible for the local area, while establishing a clear channel for employment engagement in the workforce system.  </w:t>
      </w:r>
    </w:p>
    <w:p w14:paraId="78453F87" w14:textId="13A32135" w:rsidR="00270118" w:rsidRPr="00405D7A" w:rsidRDefault="00270118" w:rsidP="00F73B66">
      <w:pPr>
        <w:rPr>
          <w:rFonts w:ascii="Verdana" w:hAnsi="Verdana" w:cs="Arial"/>
          <w:sz w:val="24"/>
          <w:szCs w:val="24"/>
        </w:rPr>
      </w:pPr>
    </w:p>
    <w:p w14:paraId="743DB38F" w14:textId="1A17E912" w:rsidR="00270118" w:rsidRPr="00405D7A" w:rsidRDefault="00270118" w:rsidP="00F73B66">
      <w:pPr>
        <w:rPr>
          <w:rFonts w:ascii="Verdana" w:hAnsi="Verdana" w:cs="Arial"/>
          <w:b/>
          <w:bCs/>
          <w:sz w:val="24"/>
          <w:szCs w:val="24"/>
          <w:u w:val="single"/>
        </w:rPr>
      </w:pPr>
      <w:r w:rsidRPr="00405D7A">
        <w:rPr>
          <w:rFonts w:ascii="Verdana" w:hAnsi="Verdana" w:cs="Arial"/>
          <w:b/>
          <w:bCs/>
          <w:sz w:val="24"/>
          <w:szCs w:val="24"/>
          <w:u w:val="single"/>
        </w:rPr>
        <w:t>TENCO Workforce Development Board:</w:t>
      </w:r>
    </w:p>
    <w:p w14:paraId="225524CB" w14:textId="32FAF66A" w:rsidR="004C4860" w:rsidRPr="00405D7A" w:rsidRDefault="004C4860" w:rsidP="00F73B66">
      <w:pPr>
        <w:rPr>
          <w:rFonts w:ascii="Verdana" w:hAnsi="Verdana" w:cs="Arial"/>
          <w:sz w:val="24"/>
          <w:szCs w:val="24"/>
        </w:rPr>
      </w:pPr>
      <w:r w:rsidRPr="00405D7A">
        <w:rPr>
          <w:rFonts w:ascii="Verdana" w:hAnsi="Verdana" w:cs="Arial"/>
          <w:sz w:val="24"/>
          <w:szCs w:val="24"/>
        </w:rPr>
        <w:t>The TENCO Workforce Development Board is comprised of 20 members that includes business and partner agencies.  Based on the WIOA Law, the Board is responsible for the oversight and operations of the KY Career Centers in the local area</w:t>
      </w:r>
      <w:r w:rsidR="00BF2CEA">
        <w:rPr>
          <w:rFonts w:ascii="Verdana" w:hAnsi="Verdana" w:cs="Arial"/>
          <w:sz w:val="24"/>
          <w:szCs w:val="24"/>
        </w:rPr>
        <w:t>, including Business Services</w:t>
      </w:r>
      <w:r w:rsidRPr="00405D7A">
        <w:rPr>
          <w:rFonts w:ascii="Verdana" w:hAnsi="Verdana" w:cs="Arial"/>
          <w:sz w:val="24"/>
          <w:szCs w:val="24"/>
        </w:rPr>
        <w:t xml:space="preserve">.  The board reviews items such as </w:t>
      </w:r>
      <w:r w:rsidR="00EA18A8" w:rsidRPr="00405D7A">
        <w:rPr>
          <w:rFonts w:ascii="Verdana" w:hAnsi="Verdana" w:cs="Arial"/>
          <w:sz w:val="24"/>
          <w:szCs w:val="24"/>
        </w:rPr>
        <w:t xml:space="preserve">customer enrollment, performance, </w:t>
      </w:r>
      <w:r w:rsidRPr="00405D7A">
        <w:rPr>
          <w:rFonts w:ascii="Verdana" w:hAnsi="Verdana" w:cs="Arial"/>
          <w:sz w:val="24"/>
          <w:szCs w:val="24"/>
        </w:rPr>
        <w:t>customer satisfaction, accessibility to partner services, ensuring career center standards are met, economic</w:t>
      </w:r>
      <w:r w:rsidR="00BF2CEA">
        <w:rPr>
          <w:rFonts w:ascii="Verdana" w:hAnsi="Verdana" w:cs="Arial"/>
          <w:sz w:val="24"/>
          <w:szCs w:val="24"/>
        </w:rPr>
        <w:t xml:space="preserve"> development</w:t>
      </w:r>
      <w:r w:rsidRPr="00405D7A">
        <w:rPr>
          <w:rFonts w:ascii="Verdana" w:hAnsi="Verdana" w:cs="Arial"/>
          <w:sz w:val="24"/>
          <w:szCs w:val="24"/>
        </w:rPr>
        <w:t xml:space="preserve"> </w:t>
      </w:r>
      <w:r w:rsidR="00BF2CEA">
        <w:rPr>
          <w:rFonts w:ascii="Verdana" w:hAnsi="Verdana" w:cs="Arial"/>
          <w:sz w:val="24"/>
          <w:szCs w:val="24"/>
        </w:rPr>
        <w:t xml:space="preserve">and labor market </w:t>
      </w:r>
      <w:r w:rsidR="00CC67AC">
        <w:rPr>
          <w:rFonts w:ascii="Verdana" w:hAnsi="Verdana" w:cs="Arial"/>
          <w:sz w:val="24"/>
          <w:szCs w:val="24"/>
        </w:rPr>
        <w:t xml:space="preserve">data, </w:t>
      </w:r>
      <w:r w:rsidR="00CC67AC" w:rsidRPr="00405D7A">
        <w:rPr>
          <w:rFonts w:ascii="Verdana" w:hAnsi="Verdana" w:cs="Arial"/>
          <w:sz w:val="24"/>
          <w:szCs w:val="24"/>
        </w:rPr>
        <w:t>efficient</w:t>
      </w:r>
      <w:r w:rsidR="00A412D9" w:rsidRPr="00405D7A">
        <w:rPr>
          <w:rFonts w:ascii="Verdana" w:hAnsi="Verdana" w:cs="Arial"/>
          <w:sz w:val="24"/>
          <w:szCs w:val="24"/>
        </w:rPr>
        <w:t xml:space="preserve"> and effective delivery of </w:t>
      </w:r>
      <w:r w:rsidRPr="00405D7A">
        <w:rPr>
          <w:rFonts w:ascii="Verdana" w:hAnsi="Verdana" w:cs="Arial"/>
          <w:sz w:val="24"/>
          <w:szCs w:val="24"/>
        </w:rPr>
        <w:t xml:space="preserve">business services, </w:t>
      </w:r>
      <w:r w:rsidR="00EA18A8" w:rsidRPr="00405D7A">
        <w:rPr>
          <w:rFonts w:ascii="Verdana" w:hAnsi="Verdana" w:cs="Arial"/>
          <w:sz w:val="24"/>
          <w:szCs w:val="24"/>
        </w:rPr>
        <w:t xml:space="preserve">transparency of services and costs, and ensure centers have the technology and </w:t>
      </w:r>
      <w:r w:rsidR="00A412D9" w:rsidRPr="00405D7A">
        <w:rPr>
          <w:rFonts w:ascii="Verdana" w:hAnsi="Verdana" w:cs="Arial"/>
          <w:sz w:val="24"/>
          <w:szCs w:val="24"/>
        </w:rPr>
        <w:t>supplies</w:t>
      </w:r>
      <w:r w:rsidR="00EA18A8" w:rsidRPr="00405D7A">
        <w:rPr>
          <w:rFonts w:ascii="Verdana" w:hAnsi="Verdana" w:cs="Arial"/>
          <w:sz w:val="24"/>
          <w:szCs w:val="24"/>
        </w:rPr>
        <w:t xml:space="preserve"> necessary to operate while utilizing the most cost-effective method available. </w:t>
      </w:r>
    </w:p>
    <w:p w14:paraId="0389882A" w14:textId="77777777" w:rsidR="00A617AA" w:rsidRDefault="00A617AA" w:rsidP="00F73B66">
      <w:pPr>
        <w:rPr>
          <w:rFonts w:ascii="Verdana" w:hAnsi="Verdana" w:cs="Arial"/>
          <w:b/>
          <w:bCs/>
          <w:sz w:val="24"/>
          <w:szCs w:val="24"/>
          <w:u w:val="single"/>
        </w:rPr>
      </w:pPr>
    </w:p>
    <w:p w14:paraId="58DAE00F" w14:textId="01ADCC76" w:rsidR="00270118" w:rsidRPr="00405D7A" w:rsidRDefault="00F31E70" w:rsidP="00F73B66">
      <w:pPr>
        <w:rPr>
          <w:rFonts w:ascii="Verdana" w:hAnsi="Verdana" w:cs="Arial"/>
          <w:b/>
          <w:bCs/>
          <w:sz w:val="24"/>
          <w:szCs w:val="24"/>
          <w:u w:val="single"/>
        </w:rPr>
      </w:pPr>
      <w:r w:rsidRPr="00405D7A">
        <w:rPr>
          <w:rFonts w:ascii="Verdana" w:hAnsi="Verdana" w:cs="Arial"/>
          <w:b/>
          <w:bCs/>
          <w:sz w:val="24"/>
          <w:szCs w:val="24"/>
          <w:u w:val="single"/>
        </w:rPr>
        <w:t xml:space="preserve">Strategic </w:t>
      </w:r>
      <w:r w:rsidR="00405D7A" w:rsidRPr="00405D7A">
        <w:rPr>
          <w:rFonts w:ascii="Verdana" w:hAnsi="Verdana" w:cs="Arial"/>
          <w:b/>
          <w:bCs/>
          <w:sz w:val="24"/>
          <w:szCs w:val="24"/>
          <w:u w:val="single"/>
        </w:rPr>
        <w:t>Board</w:t>
      </w:r>
      <w:r w:rsidRPr="00405D7A">
        <w:rPr>
          <w:rFonts w:ascii="Verdana" w:hAnsi="Verdana" w:cs="Arial"/>
          <w:b/>
          <w:bCs/>
          <w:sz w:val="24"/>
          <w:szCs w:val="24"/>
          <w:u w:val="single"/>
        </w:rPr>
        <w:t xml:space="preserve"> Goals:</w:t>
      </w:r>
    </w:p>
    <w:p w14:paraId="51860F7C" w14:textId="7FC49810" w:rsidR="00F31E70" w:rsidRPr="00405D7A" w:rsidRDefault="00405D7A" w:rsidP="00997BEE">
      <w:pPr>
        <w:pStyle w:val="ListParagraph"/>
        <w:numPr>
          <w:ilvl w:val="0"/>
          <w:numId w:val="13"/>
        </w:numPr>
        <w:rPr>
          <w:rFonts w:ascii="Verdana" w:hAnsi="Verdana" w:cs="Arial"/>
          <w:b/>
          <w:bCs/>
          <w:sz w:val="24"/>
          <w:szCs w:val="24"/>
          <w:u w:val="single"/>
        </w:rPr>
      </w:pPr>
      <w:r w:rsidRPr="00405D7A">
        <w:rPr>
          <w:rFonts w:ascii="Verdana" w:hAnsi="Verdana" w:cs="Arial"/>
          <w:sz w:val="24"/>
          <w:szCs w:val="24"/>
        </w:rPr>
        <w:t>Job preparation and training services for targeted populations such as justice involved, substance use disorder, long term unemployed, individuals on government assistance, veterans, disabled individuals, and those without a high school diploma.</w:t>
      </w:r>
    </w:p>
    <w:p w14:paraId="2E148351" w14:textId="6CEF7B43" w:rsidR="00997BEE" w:rsidRPr="00405D7A" w:rsidRDefault="00997BEE" w:rsidP="00997BEE">
      <w:pPr>
        <w:pStyle w:val="ListParagraph"/>
        <w:numPr>
          <w:ilvl w:val="0"/>
          <w:numId w:val="13"/>
        </w:numPr>
        <w:rPr>
          <w:rFonts w:ascii="Verdana" w:hAnsi="Verdana" w:cs="Arial"/>
          <w:b/>
          <w:bCs/>
          <w:sz w:val="24"/>
          <w:szCs w:val="24"/>
          <w:u w:val="single"/>
        </w:rPr>
      </w:pPr>
      <w:r w:rsidRPr="00405D7A">
        <w:rPr>
          <w:rFonts w:ascii="Verdana" w:hAnsi="Verdana" w:cs="Arial"/>
          <w:sz w:val="24"/>
          <w:szCs w:val="24"/>
        </w:rPr>
        <w:t>Increase apprenticeship awareness and participation</w:t>
      </w:r>
      <w:r w:rsidR="00A87EE9" w:rsidRPr="00405D7A">
        <w:rPr>
          <w:rFonts w:ascii="Verdana" w:hAnsi="Verdana" w:cs="Arial"/>
          <w:sz w:val="24"/>
          <w:szCs w:val="24"/>
        </w:rPr>
        <w:t>.</w:t>
      </w:r>
    </w:p>
    <w:p w14:paraId="3A58AB75" w14:textId="43447927" w:rsidR="00A87EE9" w:rsidRPr="00405D7A" w:rsidRDefault="00A87EE9" w:rsidP="00997BEE">
      <w:pPr>
        <w:pStyle w:val="ListParagraph"/>
        <w:numPr>
          <w:ilvl w:val="0"/>
          <w:numId w:val="13"/>
        </w:numPr>
        <w:rPr>
          <w:rFonts w:ascii="Verdana" w:hAnsi="Verdana" w:cs="Arial"/>
          <w:b/>
          <w:bCs/>
          <w:sz w:val="24"/>
          <w:szCs w:val="24"/>
          <w:u w:val="single"/>
        </w:rPr>
      </w:pPr>
      <w:r w:rsidRPr="00405D7A">
        <w:rPr>
          <w:rFonts w:ascii="Verdana" w:hAnsi="Verdana" w:cs="Arial"/>
          <w:sz w:val="24"/>
          <w:szCs w:val="24"/>
        </w:rPr>
        <w:t xml:space="preserve">Increase work-based learning activities (OJT, Work Experience, Transitional Employment).  </w:t>
      </w:r>
    </w:p>
    <w:p w14:paraId="1DF7CC50" w14:textId="088022C5" w:rsidR="00F96CA9" w:rsidRPr="00405D7A" w:rsidRDefault="00405D7A" w:rsidP="00405D7A">
      <w:pPr>
        <w:pStyle w:val="ListParagraph"/>
        <w:numPr>
          <w:ilvl w:val="0"/>
          <w:numId w:val="13"/>
        </w:numPr>
        <w:rPr>
          <w:rFonts w:ascii="Verdana" w:hAnsi="Verdana" w:cs="Arial"/>
          <w:b/>
          <w:bCs/>
          <w:sz w:val="24"/>
          <w:szCs w:val="24"/>
          <w:u w:val="single"/>
        </w:rPr>
      </w:pPr>
      <w:r w:rsidRPr="00405D7A">
        <w:rPr>
          <w:rFonts w:ascii="Verdana" w:hAnsi="Verdana" w:cs="Arial"/>
          <w:sz w:val="24"/>
          <w:szCs w:val="24"/>
        </w:rPr>
        <w:t>Increase outreach activity and business awareness</w:t>
      </w:r>
      <w:r w:rsidR="00BF2CEA">
        <w:rPr>
          <w:rFonts w:ascii="Verdana" w:hAnsi="Verdana" w:cs="Arial"/>
          <w:sz w:val="24"/>
          <w:szCs w:val="24"/>
        </w:rPr>
        <w:t xml:space="preserve"> of available services.</w:t>
      </w:r>
    </w:p>
    <w:p w14:paraId="0644D169" w14:textId="2C18685A" w:rsidR="00A87EE9" w:rsidRPr="00BF2CEA" w:rsidRDefault="00405D7A" w:rsidP="00BF2CEA">
      <w:pPr>
        <w:pStyle w:val="ListParagraph"/>
        <w:numPr>
          <w:ilvl w:val="0"/>
          <w:numId w:val="13"/>
        </w:numPr>
        <w:rPr>
          <w:rFonts w:ascii="Verdana" w:hAnsi="Verdana" w:cs="Arial"/>
          <w:b/>
          <w:bCs/>
          <w:sz w:val="24"/>
          <w:szCs w:val="24"/>
          <w:u w:val="single"/>
        </w:rPr>
      </w:pPr>
      <w:r w:rsidRPr="00405D7A">
        <w:rPr>
          <w:rFonts w:ascii="Verdana" w:hAnsi="Verdana" w:cs="Arial"/>
          <w:sz w:val="24"/>
          <w:szCs w:val="24"/>
        </w:rPr>
        <w:t xml:space="preserve">Increase </w:t>
      </w:r>
      <w:r w:rsidR="00BF2CEA">
        <w:rPr>
          <w:rFonts w:ascii="Verdana" w:hAnsi="Verdana" w:cs="Arial"/>
          <w:sz w:val="24"/>
          <w:szCs w:val="24"/>
        </w:rPr>
        <w:t xml:space="preserve">business engagement </w:t>
      </w:r>
      <w:r w:rsidRPr="00405D7A">
        <w:rPr>
          <w:rFonts w:ascii="Verdana" w:hAnsi="Verdana" w:cs="Arial"/>
          <w:sz w:val="24"/>
          <w:szCs w:val="24"/>
        </w:rPr>
        <w:t xml:space="preserve">and </w:t>
      </w:r>
      <w:r w:rsidR="00BF2CEA">
        <w:rPr>
          <w:rFonts w:ascii="Verdana" w:hAnsi="Verdana" w:cs="Arial"/>
          <w:sz w:val="24"/>
          <w:szCs w:val="24"/>
        </w:rPr>
        <w:t>measure satisfaction of services.</w:t>
      </w:r>
    </w:p>
    <w:p w14:paraId="78D2B845" w14:textId="2530786E" w:rsidR="00E81A71" w:rsidRPr="00E81A71" w:rsidRDefault="00E81A71" w:rsidP="00A87EE9">
      <w:pPr>
        <w:pStyle w:val="ListParagraph"/>
        <w:numPr>
          <w:ilvl w:val="0"/>
          <w:numId w:val="13"/>
        </w:numPr>
        <w:rPr>
          <w:rFonts w:ascii="Verdana" w:hAnsi="Verdana" w:cs="Arial"/>
          <w:b/>
          <w:bCs/>
          <w:sz w:val="24"/>
          <w:szCs w:val="24"/>
          <w:u w:val="single"/>
        </w:rPr>
      </w:pPr>
      <w:r>
        <w:rPr>
          <w:rFonts w:ascii="Verdana" w:hAnsi="Verdana" w:cs="Arial"/>
          <w:sz w:val="24"/>
          <w:szCs w:val="24"/>
        </w:rPr>
        <w:t xml:space="preserve">Engage </w:t>
      </w:r>
      <w:r w:rsidR="00BF2CEA">
        <w:rPr>
          <w:rFonts w:ascii="Verdana" w:hAnsi="Verdana" w:cs="Arial"/>
          <w:sz w:val="24"/>
          <w:szCs w:val="24"/>
        </w:rPr>
        <w:t>and align business and education.</w:t>
      </w:r>
    </w:p>
    <w:p w14:paraId="69C3CFCA" w14:textId="77777777" w:rsidR="00E81A71" w:rsidRDefault="00E81A71" w:rsidP="00E81A71">
      <w:pPr>
        <w:pStyle w:val="ListParagraph"/>
        <w:rPr>
          <w:rFonts w:ascii="Verdana" w:hAnsi="Verdana" w:cs="Arial"/>
          <w:sz w:val="24"/>
          <w:szCs w:val="24"/>
        </w:rPr>
      </w:pPr>
    </w:p>
    <w:p w14:paraId="6D8813C1" w14:textId="77777777" w:rsidR="00E81A71" w:rsidRDefault="00E81A71" w:rsidP="00E81A71">
      <w:pPr>
        <w:pStyle w:val="ListParagraph"/>
        <w:rPr>
          <w:rFonts w:ascii="Verdana" w:hAnsi="Verdana" w:cs="Arial"/>
          <w:sz w:val="24"/>
          <w:szCs w:val="24"/>
        </w:rPr>
      </w:pPr>
    </w:p>
    <w:p w14:paraId="52767BFC" w14:textId="77777777" w:rsidR="00E81A71" w:rsidRPr="00405D7A" w:rsidRDefault="00E81A71" w:rsidP="00E81A71">
      <w:pPr>
        <w:pStyle w:val="ListParagraph"/>
        <w:rPr>
          <w:rFonts w:ascii="Verdana" w:hAnsi="Verdana" w:cs="Arial"/>
          <w:b/>
          <w:bCs/>
          <w:sz w:val="24"/>
          <w:szCs w:val="24"/>
          <w:u w:val="single"/>
        </w:rPr>
      </w:pPr>
    </w:p>
    <w:p w14:paraId="7038E9BC" w14:textId="69CDB3D9" w:rsidR="00F73B66" w:rsidRPr="00405D7A" w:rsidRDefault="00280E3B" w:rsidP="00F73B66">
      <w:pPr>
        <w:rPr>
          <w:rFonts w:ascii="Verdana" w:hAnsi="Verdana" w:cs="Arial"/>
          <w:b/>
          <w:bCs/>
          <w:sz w:val="24"/>
          <w:szCs w:val="24"/>
          <w:u w:val="single"/>
        </w:rPr>
      </w:pPr>
      <w:r w:rsidRPr="00405D7A">
        <w:rPr>
          <w:rFonts w:ascii="Verdana" w:hAnsi="Verdana" w:cs="Arial"/>
          <w:b/>
          <w:bCs/>
          <w:sz w:val="24"/>
          <w:szCs w:val="24"/>
          <w:u w:val="single"/>
        </w:rPr>
        <w:lastRenderedPageBreak/>
        <w:t>Core/Intensive Business Services</w:t>
      </w:r>
      <w:r w:rsidR="00F73B66" w:rsidRPr="00405D7A">
        <w:rPr>
          <w:rFonts w:ascii="Verdana" w:hAnsi="Verdana" w:cs="Arial"/>
          <w:b/>
          <w:bCs/>
          <w:sz w:val="24"/>
          <w:szCs w:val="24"/>
          <w:u w:val="single"/>
        </w:rPr>
        <w:t xml:space="preserve">:  </w:t>
      </w:r>
    </w:p>
    <w:p w14:paraId="40C36702" w14:textId="77777777" w:rsidR="00030ED1" w:rsidRPr="00405D7A" w:rsidRDefault="00F73B66" w:rsidP="00F73B66">
      <w:pPr>
        <w:rPr>
          <w:rFonts w:ascii="Verdana" w:hAnsi="Verdana" w:cs="Arial"/>
          <w:sz w:val="24"/>
          <w:szCs w:val="24"/>
        </w:rPr>
      </w:pPr>
      <w:r w:rsidRPr="00405D7A">
        <w:rPr>
          <w:rFonts w:ascii="Verdana" w:hAnsi="Verdana" w:cs="Arial"/>
          <w:b/>
          <w:bCs/>
          <w:sz w:val="24"/>
          <w:szCs w:val="24"/>
        </w:rPr>
        <w:t>Core Business Services</w:t>
      </w:r>
      <w:r w:rsidRPr="00405D7A">
        <w:rPr>
          <w:rFonts w:ascii="Verdana" w:hAnsi="Verdana" w:cs="Arial"/>
          <w:sz w:val="24"/>
          <w:szCs w:val="24"/>
        </w:rPr>
        <w:t xml:space="preserve">:  </w:t>
      </w:r>
    </w:p>
    <w:p w14:paraId="5BF163C2" w14:textId="53FEB60F" w:rsidR="00030ED1" w:rsidRPr="00405D7A" w:rsidRDefault="00BF2CEA" w:rsidP="00030ED1">
      <w:pPr>
        <w:pStyle w:val="ListParagraph"/>
        <w:numPr>
          <w:ilvl w:val="0"/>
          <w:numId w:val="4"/>
        </w:numPr>
        <w:rPr>
          <w:rFonts w:ascii="Verdana" w:hAnsi="Verdana" w:cs="Arial"/>
          <w:sz w:val="24"/>
          <w:szCs w:val="24"/>
        </w:rPr>
      </w:pPr>
      <w:r>
        <w:rPr>
          <w:rFonts w:ascii="Verdana" w:hAnsi="Verdana" w:cs="Arial"/>
          <w:sz w:val="24"/>
          <w:szCs w:val="24"/>
        </w:rPr>
        <w:t xml:space="preserve">Placing general </w:t>
      </w:r>
      <w:r w:rsidR="00F73B66" w:rsidRPr="00405D7A">
        <w:rPr>
          <w:rFonts w:ascii="Verdana" w:hAnsi="Verdana" w:cs="Arial"/>
          <w:sz w:val="24"/>
          <w:szCs w:val="24"/>
        </w:rPr>
        <w:t>Job Orders</w:t>
      </w:r>
      <w:r>
        <w:rPr>
          <w:rFonts w:ascii="Verdana" w:hAnsi="Verdana" w:cs="Arial"/>
          <w:sz w:val="24"/>
          <w:szCs w:val="24"/>
        </w:rPr>
        <w:t xml:space="preserve"> in the state system.</w:t>
      </w:r>
    </w:p>
    <w:p w14:paraId="0D0070DF" w14:textId="66612115" w:rsidR="00F73B66" w:rsidRPr="00405D7A" w:rsidRDefault="00F73B66" w:rsidP="00030ED1">
      <w:pPr>
        <w:pStyle w:val="ListParagraph"/>
        <w:numPr>
          <w:ilvl w:val="0"/>
          <w:numId w:val="4"/>
        </w:numPr>
        <w:rPr>
          <w:rFonts w:ascii="Verdana" w:hAnsi="Verdana" w:cs="Arial"/>
          <w:sz w:val="24"/>
          <w:szCs w:val="24"/>
        </w:rPr>
      </w:pPr>
      <w:r w:rsidRPr="00405D7A">
        <w:rPr>
          <w:rFonts w:ascii="Verdana" w:hAnsi="Verdana" w:cs="Arial"/>
          <w:sz w:val="24"/>
          <w:szCs w:val="24"/>
        </w:rPr>
        <w:t>Informational Services</w:t>
      </w:r>
      <w:r w:rsidR="00030ED1" w:rsidRPr="00405D7A">
        <w:rPr>
          <w:rFonts w:ascii="Verdana" w:hAnsi="Verdana" w:cs="Arial"/>
          <w:sz w:val="24"/>
          <w:szCs w:val="24"/>
        </w:rPr>
        <w:t xml:space="preserve"> – cold calls, </w:t>
      </w:r>
      <w:r w:rsidR="004F174E">
        <w:rPr>
          <w:rFonts w:ascii="Verdana" w:hAnsi="Verdana" w:cs="Arial"/>
          <w:sz w:val="24"/>
          <w:szCs w:val="24"/>
        </w:rPr>
        <w:t xml:space="preserve">leaving </w:t>
      </w:r>
      <w:r w:rsidR="00030ED1" w:rsidRPr="00405D7A">
        <w:rPr>
          <w:rFonts w:ascii="Verdana" w:hAnsi="Verdana" w:cs="Arial"/>
          <w:sz w:val="24"/>
          <w:szCs w:val="24"/>
        </w:rPr>
        <w:t>brochures of services</w:t>
      </w:r>
      <w:r w:rsidR="004F174E">
        <w:rPr>
          <w:rFonts w:ascii="Verdana" w:hAnsi="Verdana" w:cs="Arial"/>
          <w:sz w:val="24"/>
          <w:szCs w:val="24"/>
        </w:rPr>
        <w:t xml:space="preserve"> with a business</w:t>
      </w:r>
      <w:r w:rsidR="00030ED1" w:rsidRPr="00405D7A">
        <w:rPr>
          <w:rFonts w:ascii="Verdana" w:hAnsi="Verdana" w:cs="Arial"/>
          <w:sz w:val="24"/>
          <w:szCs w:val="24"/>
        </w:rPr>
        <w:t xml:space="preserve">, </w:t>
      </w:r>
      <w:r w:rsidR="004F174E">
        <w:rPr>
          <w:rFonts w:ascii="Verdana" w:hAnsi="Verdana" w:cs="Arial"/>
          <w:sz w:val="24"/>
          <w:szCs w:val="24"/>
        </w:rPr>
        <w:t xml:space="preserve">and/or providing general </w:t>
      </w:r>
      <w:r w:rsidR="00030ED1" w:rsidRPr="00405D7A">
        <w:rPr>
          <w:rFonts w:ascii="Verdana" w:hAnsi="Verdana" w:cs="Arial"/>
          <w:sz w:val="24"/>
          <w:szCs w:val="24"/>
        </w:rPr>
        <w:t xml:space="preserve">information about </w:t>
      </w:r>
      <w:r w:rsidR="004F174E">
        <w:rPr>
          <w:rFonts w:ascii="Verdana" w:hAnsi="Verdana" w:cs="Arial"/>
          <w:sz w:val="24"/>
          <w:szCs w:val="24"/>
        </w:rPr>
        <w:t xml:space="preserve">the workforce system, business </w:t>
      </w:r>
      <w:r w:rsidR="00030ED1" w:rsidRPr="00405D7A">
        <w:rPr>
          <w:rFonts w:ascii="Verdana" w:hAnsi="Verdana" w:cs="Arial"/>
          <w:sz w:val="24"/>
          <w:szCs w:val="24"/>
        </w:rPr>
        <w:t>incentives</w:t>
      </w:r>
      <w:r w:rsidR="004F174E">
        <w:rPr>
          <w:rFonts w:ascii="Verdana" w:hAnsi="Verdana" w:cs="Arial"/>
          <w:sz w:val="24"/>
          <w:szCs w:val="24"/>
        </w:rPr>
        <w:t>, and/or partner services</w:t>
      </w:r>
      <w:r w:rsidR="00030ED1" w:rsidRPr="00405D7A">
        <w:rPr>
          <w:rFonts w:ascii="Verdana" w:hAnsi="Verdana" w:cs="Arial"/>
          <w:sz w:val="24"/>
          <w:szCs w:val="24"/>
        </w:rPr>
        <w:t>.</w:t>
      </w:r>
      <w:r w:rsidRPr="00405D7A">
        <w:rPr>
          <w:rFonts w:ascii="Verdana" w:hAnsi="Verdana" w:cs="Arial"/>
          <w:sz w:val="24"/>
          <w:szCs w:val="24"/>
        </w:rPr>
        <w:t xml:space="preserve"> </w:t>
      </w:r>
    </w:p>
    <w:p w14:paraId="45EC3225" w14:textId="77777777" w:rsidR="00030ED1" w:rsidRPr="00405D7A" w:rsidRDefault="00F73B66" w:rsidP="00F73B66">
      <w:pPr>
        <w:rPr>
          <w:rFonts w:ascii="Verdana" w:hAnsi="Verdana" w:cs="Arial"/>
          <w:sz w:val="24"/>
          <w:szCs w:val="24"/>
        </w:rPr>
      </w:pPr>
      <w:r w:rsidRPr="00405D7A">
        <w:rPr>
          <w:rFonts w:ascii="Verdana" w:hAnsi="Verdana" w:cs="Arial"/>
          <w:b/>
          <w:bCs/>
          <w:sz w:val="24"/>
          <w:szCs w:val="24"/>
        </w:rPr>
        <w:t>Intensive Business Services</w:t>
      </w:r>
      <w:r w:rsidRPr="00405D7A">
        <w:rPr>
          <w:rFonts w:ascii="Verdana" w:hAnsi="Verdana" w:cs="Arial"/>
          <w:sz w:val="24"/>
          <w:szCs w:val="24"/>
        </w:rPr>
        <w:t xml:space="preserve">:  </w:t>
      </w:r>
    </w:p>
    <w:p w14:paraId="65824AFD" w14:textId="6244D10F" w:rsidR="00030ED1" w:rsidRPr="00405D7A" w:rsidRDefault="00F73B66" w:rsidP="00030ED1">
      <w:pPr>
        <w:pStyle w:val="ListParagraph"/>
        <w:numPr>
          <w:ilvl w:val="0"/>
          <w:numId w:val="3"/>
        </w:numPr>
        <w:rPr>
          <w:rFonts w:ascii="Verdana" w:hAnsi="Verdana" w:cs="Arial"/>
          <w:sz w:val="24"/>
          <w:szCs w:val="24"/>
        </w:rPr>
      </w:pPr>
      <w:r w:rsidRPr="00405D7A">
        <w:rPr>
          <w:rFonts w:ascii="Verdana" w:hAnsi="Verdana" w:cs="Arial"/>
          <w:sz w:val="24"/>
          <w:szCs w:val="24"/>
        </w:rPr>
        <w:t xml:space="preserve">Assessments provided on behalf of a business request (Work-Keys/NCRC, TABE, Etc.) </w:t>
      </w:r>
    </w:p>
    <w:p w14:paraId="20B3DA54" w14:textId="68BE2957" w:rsidR="00030ED1" w:rsidRPr="00405D7A" w:rsidRDefault="00F73B66" w:rsidP="00030ED1">
      <w:pPr>
        <w:pStyle w:val="ListParagraph"/>
        <w:numPr>
          <w:ilvl w:val="0"/>
          <w:numId w:val="3"/>
        </w:numPr>
        <w:rPr>
          <w:rFonts w:ascii="Verdana" w:hAnsi="Verdana" w:cs="Arial"/>
          <w:sz w:val="24"/>
          <w:szCs w:val="24"/>
        </w:rPr>
      </w:pPr>
      <w:r w:rsidRPr="00405D7A">
        <w:rPr>
          <w:rFonts w:ascii="Verdana" w:hAnsi="Verdana" w:cs="Arial"/>
          <w:sz w:val="24"/>
          <w:szCs w:val="24"/>
        </w:rPr>
        <w:t xml:space="preserve">Strategic Planning </w:t>
      </w:r>
    </w:p>
    <w:p w14:paraId="50FB9E73" w14:textId="264CB4F4" w:rsidR="00030ED1" w:rsidRPr="00405D7A" w:rsidRDefault="00F73B66" w:rsidP="00030ED1">
      <w:pPr>
        <w:pStyle w:val="ListParagraph"/>
        <w:numPr>
          <w:ilvl w:val="0"/>
          <w:numId w:val="3"/>
        </w:numPr>
        <w:rPr>
          <w:rFonts w:ascii="Verdana" w:hAnsi="Verdana" w:cs="Arial"/>
          <w:sz w:val="24"/>
          <w:szCs w:val="24"/>
        </w:rPr>
      </w:pPr>
      <w:r w:rsidRPr="00405D7A">
        <w:rPr>
          <w:rFonts w:ascii="Verdana" w:hAnsi="Verdana" w:cs="Arial"/>
          <w:sz w:val="24"/>
          <w:szCs w:val="24"/>
        </w:rPr>
        <w:t>Economic Development/</w:t>
      </w:r>
      <w:r w:rsidR="004F174E">
        <w:rPr>
          <w:rFonts w:ascii="Verdana" w:hAnsi="Verdana" w:cs="Arial"/>
          <w:sz w:val="24"/>
          <w:szCs w:val="24"/>
        </w:rPr>
        <w:t>Labor Market Information for grants and/or strategic planning</w:t>
      </w:r>
    </w:p>
    <w:p w14:paraId="2AFFE48F" w14:textId="075C3D26" w:rsidR="00030ED1" w:rsidRPr="00405D7A" w:rsidRDefault="00F73B66" w:rsidP="00030ED1">
      <w:pPr>
        <w:pStyle w:val="ListParagraph"/>
        <w:numPr>
          <w:ilvl w:val="0"/>
          <w:numId w:val="3"/>
        </w:numPr>
        <w:rPr>
          <w:rFonts w:ascii="Verdana" w:hAnsi="Verdana" w:cs="Arial"/>
          <w:sz w:val="24"/>
          <w:szCs w:val="24"/>
        </w:rPr>
      </w:pPr>
      <w:r w:rsidRPr="00405D7A">
        <w:rPr>
          <w:rFonts w:ascii="Verdana" w:hAnsi="Verdana" w:cs="Arial"/>
          <w:sz w:val="24"/>
          <w:szCs w:val="24"/>
        </w:rPr>
        <w:t>Rapid Response Activities including Layoff Aversion</w:t>
      </w:r>
    </w:p>
    <w:p w14:paraId="548FA6C6" w14:textId="43306E6D" w:rsidR="00030ED1" w:rsidRPr="00405D7A" w:rsidRDefault="00F73B66" w:rsidP="00030ED1">
      <w:pPr>
        <w:pStyle w:val="ListParagraph"/>
        <w:numPr>
          <w:ilvl w:val="0"/>
          <w:numId w:val="3"/>
        </w:numPr>
        <w:rPr>
          <w:rFonts w:ascii="Verdana" w:hAnsi="Verdana" w:cs="Arial"/>
          <w:sz w:val="24"/>
          <w:szCs w:val="24"/>
        </w:rPr>
      </w:pPr>
      <w:r w:rsidRPr="00405D7A">
        <w:rPr>
          <w:rFonts w:ascii="Verdana" w:hAnsi="Verdana" w:cs="Arial"/>
          <w:sz w:val="24"/>
          <w:szCs w:val="24"/>
        </w:rPr>
        <w:t>Work-Based Training</w:t>
      </w:r>
      <w:r w:rsidR="004F174E">
        <w:rPr>
          <w:rFonts w:ascii="Verdana" w:hAnsi="Verdana" w:cs="Arial"/>
          <w:sz w:val="24"/>
          <w:szCs w:val="24"/>
        </w:rPr>
        <w:t xml:space="preserve">, including </w:t>
      </w:r>
      <w:proofErr w:type="gramStart"/>
      <w:r w:rsidR="004F174E">
        <w:rPr>
          <w:rFonts w:ascii="Verdana" w:hAnsi="Verdana" w:cs="Arial"/>
          <w:sz w:val="24"/>
          <w:szCs w:val="24"/>
        </w:rPr>
        <w:t>co-ops</w:t>
      </w:r>
      <w:proofErr w:type="gramEnd"/>
    </w:p>
    <w:p w14:paraId="16A65340" w14:textId="0FA94CCA" w:rsidR="00030ED1" w:rsidRPr="00405D7A" w:rsidRDefault="00F73B66" w:rsidP="00030ED1">
      <w:pPr>
        <w:pStyle w:val="ListParagraph"/>
        <w:numPr>
          <w:ilvl w:val="0"/>
          <w:numId w:val="3"/>
        </w:numPr>
        <w:rPr>
          <w:rFonts w:ascii="Verdana" w:hAnsi="Verdana" w:cs="Arial"/>
          <w:sz w:val="24"/>
          <w:szCs w:val="24"/>
        </w:rPr>
      </w:pPr>
      <w:r w:rsidRPr="00405D7A">
        <w:rPr>
          <w:rFonts w:ascii="Verdana" w:hAnsi="Verdana" w:cs="Arial"/>
          <w:sz w:val="24"/>
          <w:szCs w:val="24"/>
        </w:rPr>
        <w:t xml:space="preserve">Incumbent Worker </w:t>
      </w:r>
    </w:p>
    <w:p w14:paraId="4149E7AF" w14:textId="6CF38D37" w:rsidR="00030ED1" w:rsidRPr="00405D7A" w:rsidRDefault="00F73B66" w:rsidP="00030ED1">
      <w:pPr>
        <w:pStyle w:val="ListParagraph"/>
        <w:numPr>
          <w:ilvl w:val="0"/>
          <w:numId w:val="3"/>
        </w:numPr>
        <w:rPr>
          <w:rFonts w:ascii="Verdana" w:hAnsi="Verdana" w:cs="Arial"/>
          <w:sz w:val="24"/>
          <w:szCs w:val="24"/>
        </w:rPr>
      </w:pPr>
      <w:r w:rsidRPr="00405D7A">
        <w:rPr>
          <w:rFonts w:ascii="Verdana" w:hAnsi="Verdana" w:cs="Arial"/>
          <w:sz w:val="24"/>
          <w:szCs w:val="24"/>
        </w:rPr>
        <w:t xml:space="preserve">OJT </w:t>
      </w:r>
    </w:p>
    <w:p w14:paraId="6FB7E56E" w14:textId="567D5AC9" w:rsidR="00030ED1" w:rsidRPr="00405D7A" w:rsidRDefault="00F73B66" w:rsidP="00030ED1">
      <w:pPr>
        <w:pStyle w:val="ListParagraph"/>
        <w:numPr>
          <w:ilvl w:val="0"/>
          <w:numId w:val="3"/>
        </w:numPr>
        <w:rPr>
          <w:rFonts w:ascii="Verdana" w:hAnsi="Verdana" w:cs="Arial"/>
          <w:sz w:val="24"/>
          <w:szCs w:val="24"/>
        </w:rPr>
      </w:pPr>
      <w:r w:rsidRPr="00405D7A">
        <w:rPr>
          <w:rFonts w:ascii="Verdana" w:hAnsi="Verdana" w:cs="Arial"/>
          <w:sz w:val="24"/>
          <w:szCs w:val="24"/>
        </w:rPr>
        <w:t xml:space="preserve">Registered Apprenticeship </w:t>
      </w:r>
    </w:p>
    <w:p w14:paraId="27D0C22E" w14:textId="2210A8C3" w:rsidR="00030ED1" w:rsidRPr="00405D7A" w:rsidRDefault="00F73B66" w:rsidP="00030ED1">
      <w:pPr>
        <w:pStyle w:val="ListParagraph"/>
        <w:numPr>
          <w:ilvl w:val="0"/>
          <w:numId w:val="3"/>
        </w:numPr>
        <w:rPr>
          <w:rFonts w:ascii="Verdana" w:hAnsi="Verdana" w:cs="Arial"/>
          <w:sz w:val="24"/>
          <w:szCs w:val="24"/>
        </w:rPr>
      </w:pPr>
      <w:r w:rsidRPr="00405D7A">
        <w:rPr>
          <w:rFonts w:ascii="Verdana" w:hAnsi="Verdana" w:cs="Arial"/>
          <w:sz w:val="24"/>
          <w:szCs w:val="24"/>
        </w:rPr>
        <w:t xml:space="preserve">Transitional Employment </w:t>
      </w:r>
    </w:p>
    <w:p w14:paraId="7F8D4BED" w14:textId="74270F36" w:rsidR="00030ED1" w:rsidRPr="00405D7A" w:rsidRDefault="00F73B66" w:rsidP="00030ED1">
      <w:pPr>
        <w:pStyle w:val="ListParagraph"/>
        <w:numPr>
          <w:ilvl w:val="0"/>
          <w:numId w:val="3"/>
        </w:numPr>
        <w:rPr>
          <w:rFonts w:ascii="Verdana" w:hAnsi="Verdana" w:cs="Arial"/>
          <w:sz w:val="24"/>
          <w:szCs w:val="24"/>
        </w:rPr>
      </w:pPr>
      <w:r w:rsidRPr="00405D7A">
        <w:rPr>
          <w:rFonts w:ascii="Verdana" w:hAnsi="Verdana" w:cs="Arial"/>
          <w:sz w:val="24"/>
          <w:szCs w:val="24"/>
        </w:rPr>
        <w:t xml:space="preserve">Work Experience and Internships </w:t>
      </w:r>
    </w:p>
    <w:p w14:paraId="4EF559BB" w14:textId="169597F3" w:rsidR="00030ED1" w:rsidRPr="00405D7A" w:rsidRDefault="00F73B66" w:rsidP="00030ED1">
      <w:pPr>
        <w:pStyle w:val="ListParagraph"/>
        <w:numPr>
          <w:ilvl w:val="0"/>
          <w:numId w:val="3"/>
        </w:numPr>
        <w:rPr>
          <w:rFonts w:ascii="Verdana" w:hAnsi="Verdana" w:cs="Arial"/>
          <w:sz w:val="24"/>
          <w:szCs w:val="24"/>
        </w:rPr>
      </w:pPr>
      <w:r w:rsidRPr="00405D7A">
        <w:rPr>
          <w:rFonts w:ascii="Verdana" w:hAnsi="Verdana" w:cs="Arial"/>
          <w:sz w:val="24"/>
          <w:szCs w:val="24"/>
        </w:rPr>
        <w:t xml:space="preserve">Workforce Recruitment efforts including </w:t>
      </w:r>
      <w:r w:rsidR="004F174E">
        <w:rPr>
          <w:rFonts w:ascii="Verdana" w:hAnsi="Verdana" w:cs="Arial"/>
          <w:sz w:val="24"/>
          <w:szCs w:val="24"/>
        </w:rPr>
        <w:t xml:space="preserve">off-site or on-site </w:t>
      </w:r>
      <w:r w:rsidRPr="00405D7A">
        <w:rPr>
          <w:rFonts w:ascii="Verdana" w:hAnsi="Verdana" w:cs="Arial"/>
          <w:sz w:val="24"/>
          <w:szCs w:val="24"/>
        </w:rPr>
        <w:t>Job Fairs and Hiring Events</w:t>
      </w:r>
    </w:p>
    <w:p w14:paraId="2FDF61A0" w14:textId="7AAA3F2A" w:rsidR="00030ED1" w:rsidRPr="004F174E" w:rsidRDefault="00F73B66" w:rsidP="004F174E">
      <w:pPr>
        <w:pStyle w:val="ListParagraph"/>
        <w:numPr>
          <w:ilvl w:val="0"/>
          <w:numId w:val="3"/>
        </w:numPr>
        <w:rPr>
          <w:rFonts w:ascii="Verdana" w:hAnsi="Verdana" w:cs="Arial"/>
          <w:sz w:val="24"/>
          <w:szCs w:val="24"/>
        </w:rPr>
      </w:pPr>
      <w:r w:rsidRPr="00405D7A">
        <w:rPr>
          <w:rFonts w:ascii="Verdana" w:hAnsi="Verdana" w:cs="Arial"/>
          <w:sz w:val="24"/>
          <w:szCs w:val="24"/>
        </w:rPr>
        <w:t xml:space="preserve">Application Screening </w:t>
      </w:r>
    </w:p>
    <w:p w14:paraId="4D3B388B" w14:textId="2B99C39C" w:rsidR="00030ED1" w:rsidRPr="00405D7A" w:rsidRDefault="00F73B66" w:rsidP="00030ED1">
      <w:pPr>
        <w:pStyle w:val="ListParagraph"/>
        <w:numPr>
          <w:ilvl w:val="0"/>
          <w:numId w:val="3"/>
        </w:numPr>
        <w:rPr>
          <w:rFonts w:ascii="Verdana" w:hAnsi="Verdana" w:cs="Arial"/>
          <w:sz w:val="24"/>
          <w:szCs w:val="24"/>
        </w:rPr>
      </w:pPr>
      <w:r w:rsidRPr="00405D7A">
        <w:rPr>
          <w:rFonts w:ascii="Verdana" w:hAnsi="Verdana" w:cs="Arial"/>
          <w:sz w:val="24"/>
          <w:szCs w:val="24"/>
        </w:rPr>
        <w:t>Providing Company Tours</w:t>
      </w:r>
    </w:p>
    <w:p w14:paraId="195A2A6B" w14:textId="44F202FA" w:rsidR="00030ED1" w:rsidRPr="00405D7A" w:rsidRDefault="00F73B66" w:rsidP="00030ED1">
      <w:pPr>
        <w:pStyle w:val="ListParagraph"/>
        <w:numPr>
          <w:ilvl w:val="0"/>
          <w:numId w:val="3"/>
        </w:numPr>
        <w:rPr>
          <w:rFonts w:ascii="Verdana" w:hAnsi="Verdana" w:cs="Arial"/>
          <w:sz w:val="24"/>
          <w:szCs w:val="24"/>
        </w:rPr>
      </w:pPr>
      <w:r w:rsidRPr="00405D7A">
        <w:rPr>
          <w:rFonts w:ascii="Verdana" w:hAnsi="Verdana" w:cs="Arial"/>
          <w:sz w:val="24"/>
          <w:szCs w:val="24"/>
        </w:rPr>
        <w:t xml:space="preserve">Assist with Writing Job Description </w:t>
      </w:r>
    </w:p>
    <w:p w14:paraId="08815F86" w14:textId="1368F95B" w:rsidR="00030ED1" w:rsidRPr="00405D7A" w:rsidRDefault="00F73B66" w:rsidP="00030ED1">
      <w:pPr>
        <w:pStyle w:val="ListParagraph"/>
        <w:numPr>
          <w:ilvl w:val="0"/>
          <w:numId w:val="3"/>
        </w:numPr>
        <w:rPr>
          <w:rFonts w:ascii="Verdana" w:hAnsi="Verdana" w:cs="Arial"/>
          <w:sz w:val="24"/>
          <w:szCs w:val="24"/>
        </w:rPr>
      </w:pPr>
      <w:r w:rsidRPr="00405D7A">
        <w:rPr>
          <w:rFonts w:ascii="Verdana" w:hAnsi="Verdana" w:cs="Arial"/>
          <w:sz w:val="24"/>
          <w:szCs w:val="24"/>
        </w:rPr>
        <w:t xml:space="preserve">Recruitment and Retention Analysis Plans </w:t>
      </w:r>
    </w:p>
    <w:p w14:paraId="6522D20C" w14:textId="3D32C4F1" w:rsidR="00030ED1" w:rsidRPr="00405D7A" w:rsidRDefault="00F73B66" w:rsidP="00030ED1">
      <w:pPr>
        <w:pStyle w:val="ListParagraph"/>
        <w:numPr>
          <w:ilvl w:val="0"/>
          <w:numId w:val="3"/>
        </w:numPr>
        <w:rPr>
          <w:rFonts w:ascii="Verdana" w:hAnsi="Verdana" w:cs="Arial"/>
          <w:sz w:val="24"/>
          <w:szCs w:val="24"/>
        </w:rPr>
      </w:pPr>
      <w:r w:rsidRPr="00405D7A">
        <w:rPr>
          <w:rFonts w:ascii="Verdana" w:hAnsi="Verdana" w:cs="Arial"/>
          <w:sz w:val="24"/>
          <w:szCs w:val="24"/>
        </w:rPr>
        <w:t xml:space="preserve">Direct Referrals to Employment Opportunities </w:t>
      </w:r>
    </w:p>
    <w:p w14:paraId="69710EEB" w14:textId="6FBA050C" w:rsidR="00030ED1" w:rsidRDefault="004F174E" w:rsidP="00030ED1">
      <w:pPr>
        <w:pStyle w:val="ListParagraph"/>
        <w:numPr>
          <w:ilvl w:val="0"/>
          <w:numId w:val="3"/>
        </w:numPr>
        <w:rPr>
          <w:rFonts w:ascii="Verdana" w:hAnsi="Verdana" w:cs="Arial"/>
          <w:sz w:val="24"/>
          <w:szCs w:val="24"/>
        </w:rPr>
      </w:pPr>
      <w:r>
        <w:rPr>
          <w:rFonts w:ascii="Verdana" w:hAnsi="Verdana" w:cs="Arial"/>
          <w:sz w:val="24"/>
          <w:szCs w:val="24"/>
        </w:rPr>
        <w:t>Vocational Rehabilitation services</w:t>
      </w:r>
      <w:r w:rsidR="00F73B66" w:rsidRPr="00405D7A">
        <w:rPr>
          <w:rFonts w:ascii="Verdana" w:hAnsi="Verdana" w:cs="Arial"/>
          <w:sz w:val="24"/>
          <w:szCs w:val="24"/>
        </w:rPr>
        <w:t xml:space="preserve"> </w:t>
      </w:r>
      <w:r>
        <w:rPr>
          <w:rFonts w:ascii="Verdana" w:hAnsi="Verdana" w:cs="Arial"/>
          <w:sz w:val="24"/>
          <w:szCs w:val="24"/>
        </w:rPr>
        <w:t xml:space="preserve">for businesses and/or individuals placed in employment </w:t>
      </w:r>
      <w:proofErr w:type="gramStart"/>
      <w:r>
        <w:rPr>
          <w:rFonts w:ascii="Verdana" w:hAnsi="Verdana" w:cs="Arial"/>
          <w:sz w:val="24"/>
          <w:szCs w:val="24"/>
        </w:rPr>
        <w:t>opportunities</w:t>
      </w:r>
      <w:proofErr w:type="gramEnd"/>
    </w:p>
    <w:p w14:paraId="685ED387" w14:textId="44A30D17" w:rsidR="004F174E" w:rsidRPr="00405D7A" w:rsidRDefault="004F174E" w:rsidP="00030ED1">
      <w:pPr>
        <w:pStyle w:val="ListParagraph"/>
        <w:numPr>
          <w:ilvl w:val="0"/>
          <w:numId w:val="3"/>
        </w:numPr>
        <w:rPr>
          <w:rFonts w:ascii="Verdana" w:hAnsi="Verdana" w:cs="Arial"/>
          <w:sz w:val="24"/>
          <w:szCs w:val="24"/>
        </w:rPr>
      </w:pPr>
      <w:r>
        <w:rPr>
          <w:rFonts w:ascii="Verdana" w:hAnsi="Verdana" w:cs="Arial"/>
          <w:sz w:val="24"/>
          <w:szCs w:val="24"/>
        </w:rPr>
        <w:t>Career Coaching services</w:t>
      </w:r>
    </w:p>
    <w:p w14:paraId="54EB2918" w14:textId="6E9B691F" w:rsidR="00030ED1" w:rsidRPr="00405D7A" w:rsidRDefault="00F73B66" w:rsidP="00030ED1">
      <w:pPr>
        <w:pStyle w:val="ListParagraph"/>
        <w:numPr>
          <w:ilvl w:val="0"/>
          <w:numId w:val="3"/>
        </w:numPr>
        <w:rPr>
          <w:rFonts w:ascii="Verdana" w:hAnsi="Verdana" w:cs="Arial"/>
          <w:sz w:val="24"/>
          <w:szCs w:val="24"/>
        </w:rPr>
      </w:pPr>
      <w:r w:rsidRPr="00405D7A">
        <w:rPr>
          <w:rFonts w:ascii="Verdana" w:hAnsi="Verdana" w:cs="Arial"/>
          <w:sz w:val="24"/>
          <w:szCs w:val="24"/>
        </w:rPr>
        <w:t>Adult Education services for employees</w:t>
      </w:r>
    </w:p>
    <w:p w14:paraId="0091864F" w14:textId="299D9EE7" w:rsidR="00F73B66" w:rsidRDefault="00F73B66" w:rsidP="00030ED1">
      <w:pPr>
        <w:pStyle w:val="ListParagraph"/>
        <w:numPr>
          <w:ilvl w:val="0"/>
          <w:numId w:val="3"/>
        </w:numPr>
        <w:rPr>
          <w:rFonts w:ascii="Verdana" w:hAnsi="Verdana" w:cs="Arial"/>
          <w:sz w:val="24"/>
          <w:szCs w:val="24"/>
        </w:rPr>
      </w:pPr>
      <w:r w:rsidRPr="00405D7A">
        <w:rPr>
          <w:rFonts w:ascii="Verdana" w:hAnsi="Verdana" w:cs="Arial"/>
          <w:sz w:val="24"/>
          <w:szCs w:val="24"/>
        </w:rPr>
        <w:t>Trainings</w:t>
      </w:r>
      <w:r w:rsidR="004F174E">
        <w:rPr>
          <w:rFonts w:ascii="Verdana" w:hAnsi="Verdana" w:cs="Arial"/>
          <w:sz w:val="24"/>
          <w:szCs w:val="24"/>
        </w:rPr>
        <w:t>/Workshops</w:t>
      </w:r>
      <w:r w:rsidRPr="00405D7A">
        <w:rPr>
          <w:rFonts w:ascii="Verdana" w:hAnsi="Verdana" w:cs="Arial"/>
          <w:sz w:val="24"/>
          <w:szCs w:val="24"/>
        </w:rPr>
        <w:t xml:space="preserve"> </w:t>
      </w:r>
      <w:r w:rsidR="004F174E">
        <w:rPr>
          <w:rFonts w:ascii="Verdana" w:hAnsi="Verdana" w:cs="Arial"/>
          <w:sz w:val="24"/>
          <w:szCs w:val="24"/>
        </w:rPr>
        <w:t xml:space="preserve">provided to assist businesses in meeting their </w:t>
      </w:r>
      <w:proofErr w:type="gramStart"/>
      <w:r w:rsidR="004F174E">
        <w:rPr>
          <w:rFonts w:ascii="Verdana" w:hAnsi="Verdana" w:cs="Arial"/>
          <w:sz w:val="24"/>
          <w:szCs w:val="24"/>
        </w:rPr>
        <w:t>needs</w:t>
      </w:r>
      <w:proofErr w:type="gramEnd"/>
    </w:p>
    <w:p w14:paraId="77798C77" w14:textId="20464348" w:rsidR="004F174E" w:rsidRPr="00405D7A" w:rsidRDefault="004F174E" w:rsidP="00030ED1">
      <w:pPr>
        <w:pStyle w:val="ListParagraph"/>
        <w:numPr>
          <w:ilvl w:val="0"/>
          <w:numId w:val="3"/>
        </w:numPr>
        <w:rPr>
          <w:rFonts w:ascii="Verdana" w:hAnsi="Verdana" w:cs="Arial"/>
          <w:sz w:val="24"/>
          <w:szCs w:val="24"/>
        </w:rPr>
      </w:pPr>
      <w:r>
        <w:rPr>
          <w:rFonts w:ascii="Verdana" w:hAnsi="Verdana" w:cs="Arial"/>
          <w:sz w:val="24"/>
          <w:szCs w:val="24"/>
        </w:rPr>
        <w:t>Customized training for employees</w:t>
      </w:r>
    </w:p>
    <w:p w14:paraId="0A5BE849" w14:textId="5519DD2E" w:rsidR="00030ED1" w:rsidRPr="00405D7A" w:rsidRDefault="00030ED1" w:rsidP="00030ED1">
      <w:pPr>
        <w:pStyle w:val="ListParagraph"/>
        <w:numPr>
          <w:ilvl w:val="0"/>
          <w:numId w:val="3"/>
        </w:numPr>
        <w:rPr>
          <w:rFonts w:ascii="Verdana" w:hAnsi="Verdana" w:cs="Arial"/>
          <w:sz w:val="24"/>
          <w:szCs w:val="24"/>
        </w:rPr>
      </w:pPr>
      <w:r w:rsidRPr="00405D7A">
        <w:rPr>
          <w:rFonts w:ascii="Verdana" w:hAnsi="Verdana" w:cs="Arial"/>
          <w:sz w:val="24"/>
          <w:szCs w:val="24"/>
        </w:rPr>
        <w:t>Assisting business with utilizing incentives</w:t>
      </w:r>
      <w:r w:rsidR="004F174E">
        <w:rPr>
          <w:rFonts w:ascii="Verdana" w:hAnsi="Verdana" w:cs="Arial"/>
          <w:sz w:val="24"/>
          <w:szCs w:val="24"/>
        </w:rPr>
        <w:t>, bonding, or tax credits</w:t>
      </w:r>
    </w:p>
    <w:p w14:paraId="430490A4" w14:textId="6A7E6A53" w:rsidR="00F73B66" w:rsidRPr="00405D7A" w:rsidRDefault="00F73B66" w:rsidP="00F73B66">
      <w:pPr>
        <w:rPr>
          <w:rFonts w:ascii="Verdana" w:hAnsi="Verdana" w:cs="Arial"/>
          <w:sz w:val="24"/>
          <w:szCs w:val="24"/>
        </w:rPr>
      </w:pPr>
      <w:r w:rsidRPr="00405D7A">
        <w:rPr>
          <w:rFonts w:ascii="Verdana" w:hAnsi="Verdana" w:cs="Arial"/>
          <w:sz w:val="24"/>
          <w:szCs w:val="24"/>
        </w:rPr>
        <w:t>All WIOA staff</w:t>
      </w:r>
      <w:r w:rsidR="00030ED1" w:rsidRPr="00405D7A">
        <w:rPr>
          <w:rFonts w:ascii="Verdana" w:hAnsi="Verdana" w:cs="Arial"/>
          <w:sz w:val="24"/>
          <w:szCs w:val="24"/>
        </w:rPr>
        <w:t xml:space="preserve">, </w:t>
      </w:r>
      <w:r w:rsidRPr="00405D7A">
        <w:rPr>
          <w:rFonts w:ascii="Verdana" w:hAnsi="Verdana" w:cs="Arial"/>
          <w:sz w:val="24"/>
          <w:szCs w:val="24"/>
        </w:rPr>
        <w:t>contractors</w:t>
      </w:r>
      <w:r w:rsidR="00030ED1" w:rsidRPr="00405D7A">
        <w:rPr>
          <w:rFonts w:ascii="Verdana" w:hAnsi="Verdana" w:cs="Arial"/>
          <w:sz w:val="24"/>
          <w:szCs w:val="24"/>
        </w:rPr>
        <w:t>, and partners</w:t>
      </w:r>
      <w:r w:rsidRPr="00405D7A">
        <w:rPr>
          <w:rFonts w:ascii="Verdana" w:hAnsi="Verdana" w:cs="Arial"/>
          <w:sz w:val="24"/>
          <w:szCs w:val="24"/>
        </w:rPr>
        <w:t xml:space="preserve"> will report and/or record business service activities in </w:t>
      </w:r>
      <w:r w:rsidR="00030ED1" w:rsidRPr="00405D7A">
        <w:rPr>
          <w:rFonts w:ascii="Verdana" w:hAnsi="Verdana" w:cs="Arial"/>
          <w:sz w:val="24"/>
          <w:szCs w:val="24"/>
        </w:rPr>
        <w:t>KIBES/Salesforce</w:t>
      </w:r>
      <w:r w:rsidRPr="00405D7A">
        <w:rPr>
          <w:rFonts w:ascii="Verdana" w:hAnsi="Verdana" w:cs="Arial"/>
          <w:sz w:val="24"/>
          <w:szCs w:val="24"/>
        </w:rPr>
        <w:t xml:space="preserve">.  If the staff/contractor does not have access to Salesforce, the necessary information will be prepared and presented to one of the Business Service Coordinators for entry.  </w:t>
      </w:r>
    </w:p>
    <w:p w14:paraId="08E9A0CD" w14:textId="30876557" w:rsidR="00030ED1" w:rsidRPr="00405D7A" w:rsidRDefault="00030ED1" w:rsidP="00F73B66">
      <w:pPr>
        <w:rPr>
          <w:rFonts w:ascii="Verdana" w:hAnsi="Verdana" w:cs="Arial"/>
          <w:sz w:val="24"/>
          <w:szCs w:val="24"/>
        </w:rPr>
      </w:pPr>
      <w:r w:rsidRPr="00405D7A">
        <w:rPr>
          <w:rFonts w:ascii="Verdana" w:hAnsi="Verdana" w:cs="Arial"/>
          <w:sz w:val="24"/>
          <w:szCs w:val="24"/>
        </w:rPr>
        <w:lastRenderedPageBreak/>
        <w:t xml:space="preserve">Business Services should be available at each KY Career Center located in TENCO as well as off-site.  Virtual services, especially informational core services, should be easily accessible. </w:t>
      </w:r>
    </w:p>
    <w:p w14:paraId="2599DE36" w14:textId="77777777" w:rsidR="00A87EE9" w:rsidRDefault="00A87EE9" w:rsidP="00F73B66">
      <w:pPr>
        <w:rPr>
          <w:rFonts w:ascii="Verdana" w:hAnsi="Verdana" w:cs="Arial"/>
          <w:sz w:val="24"/>
          <w:szCs w:val="24"/>
          <w:u w:val="single"/>
        </w:rPr>
      </w:pPr>
    </w:p>
    <w:p w14:paraId="5526E858" w14:textId="05CA8908" w:rsidR="00F73B66" w:rsidRPr="00405D7A" w:rsidRDefault="00F73B66" w:rsidP="00F73B66">
      <w:pPr>
        <w:rPr>
          <w:rFonts w:ascii="Verdana" w:hAnsi="Verdana" w:cs="Arial"/>
          <w:b/>
          <w:bCs/>
          <w:sz w:val="24"/>
          <w:szCs w:val="24"/>
          <w:u w:val="single"/>
        </w:rPr>
      </w:pPr>
      <w:r w:rsidRPr="00405D7A">
        <w:rPr>
          <w:rFonts w:ascii="Verdana" w:hAnsi="Verdana" w:cs="Arial"/>
          <w:b/>
          <w:bCs/>
          <w:sz w:val="24"/>
          <w:szCs w:val="24"/>
          <w:u w:val="single"/>
        </w:rPr>
        <w:t>Business Service Team:</w:t>
      </w:r>
    </w:p>
    <w:p w14:paraId="1406AA11" w14:textId="5DFCE924" w:rsidR="006040C9" w:rsidRPr="00405D7A" w:rsidRDefault="00E11C9C" w:rsidP="00F73B66">
      <w:pPr>
        <w:rPr>
          <w:rFonts w:ascii="Verdana" w:hAnsi="Verdana" w:cs="Arial"/>
          <w:sz w:val="24"/>
          <w:szCs w:val="24"/>
        </w:rPr>
      </w:pPr>
      <w:r>
        <w:rPr>
          <w:rFonts w:ascii="Verdana" w:hAnsi="Verdana" w:cs="Arial"/>
          <w:sz w:val="24"/>
          <w:szCs w:val="24"/>
        </w:rPr>
        <w:t xml:space="preserve">The </w:t>
      </w:r>
      <w:r w:rsidR="001266C6" w:rsidRPr="00405D7A">
        <w:rPr>
          <w:rFonts w:ascii="Verdana" w:hAnsi="Verdana" w:cs="Arial"/>
          <w:sz w:val="24"/>
          <w:szCs w:val="24"/>
        </w:rPr>
        <w:t>Business Service Team is made up of staff and partner agencies</w:t>
      </w:r>
      <w:r>
        <w:rPr>
          <w:rFonts w:ascii="Verdana" w:hAnsi="Verdana" w:cs="Arial"/>
          <w:sz w:val="24"/>
          <w:szCs w:val="24"/>
        </w:rPr>
        <w:t xml:space="preserve">, such representatives from </w:t>
      </w:r>
      <w:r w:rsidR="00276551">
        <w:rPr>
          <w:rFonts w:ascii="Verdana" w:hAnsi="Verdana" w:cs="Arial"/>
          <w:sz w:val="24"/>
          <w:szCs w:val="24"/>
        </w:rPr>
        <w:t xml:space="preserve">Employment Services, WIOA Title I Adult/DW/Youth, Veteran Services, </w:t>
      </w:r>
      <w:r>
        <w:rPr>
          <w:rFonts w:ascii="Verdana" w:hAnsi="Verdana" w:cs="Arial"/>
          <w:sz w:val="24"/>
          <w:szCs w:val="24"/>
        </w:rPr>
        <w:t>Workforce Solutions, Vocational Rehabilitation, Adult Education, Goodwill, Recovery, Economic Development and Justice Involved</w:t>
      </w:r>
      <w:r w:rsidR="001266C6" w:rsidRPr="00405D7A">
        <w:rPr>
          <w:rFonts w:ascii="Verdana" w:hAnsi="Verdana" w:cs="Arial"/>
          <w:sz w:val="24"/>
          <w:szCs w:val="24"/>
        </w:rPr>
        <w:t xml:space="preserve">.  The team has quarterly meetings facilitated by </w:t>
      </w:r>
      <w:r w:rsidR="00276551">
        <w:rPr>
          <w:rFonts w:ascii="Verdana" w:hAnsi="Verdana" w:cs="Arial"/>
          <w:sz w:val="24"/>
          <w:szCs w:val="24"/>
        </w:rPr>
        <w:t>the Business Service Specialist</w:t>
      </w:r>
      <w:r w:rsidR="001266C6" w:rsidRPr="00405D7A">
        <w:rPr>
          <w:rFonts w:ascii="Verdana" w:hAnsi="Verdana" w:cs="Arial"/>
          <w:sz w:val="24"/>
          <w:szCs w:val="24"/>
        </w:rPr>
        <w:t xml:space="preserve">.  </w:t>
      </w:r>
      <w:r w:rsidR="00276551">
        <w:rPr>
          <w:rFonts w:ascii="Verdana" w:hAnsi="Verdana" w:cs="Arial"/>
          <w:sz w:val="24"/>
          <w:szCs w:val="24"/>
        </w:rPr>
        <w:t>Any member of the</w:t>
      </w:r>
      <w:r w:rsidR="006040C9" w:rsidRPr="00405D7A">
        <w:rPr>
          <w:rFonts w:ascii="Verdana" w:hAnsi="Verdana" w:cs="Arial"/>
          <w:sz w:val="24"/>
          <w:szCs w:val="24"/>
        </w:rPr>
        <w:t xml:space="preserve"> team may contact businesses, assist with services, make referrals, and conduct</w:t>
      </w:r>
      <w:r w:rsidR="004F174E">
        <w:rPr>
          <w:rFonts w:ascii="Verdana" w:hAnsi="Verdana" w:cs="Arial"/>
          <w:sz w:val="24"/>
          <w:szCs w:val="24"/>
        </w:rPr>
        <w:t xml:space="preserve"> case management and/or</w:t>
      </w:r>
      <w:r w:rsidR="006040C9" w:rsidRPr="00405D7A">
        <w:rPr>
          <w:rFonts w:ascii="Verdana" w:hAnsi="Verdana" w:cs="Arial"/>
          <w:sz w:val="24"/>
          <w:szCs w:val="24"/>
        </w:rPr>
        <w:t xml:space="preserve"> follow-up services with the employer.  All team members should be aware of and be able to present </w:t>
      </w:r>
      <w:r w:rsidR="004F174E">
        <w:rPr>
          <w:rFonts w:ascii="Verdana" w:hAnsi="Verdana" w:cs="Arial"/>
          <w:sz w:val="24"/>
          <w:szCs w:val="24"/>
        </w:rPr>
        <w:t xml:space="preserve">general information </w:t>
      </w:r>
      <w:r w:rsidR="006040C9" w:rsidRPr="00405D7A">
        <w:rPr>
          <w:rFonts w:ascii="Verdana" w:hAnsi="Verdana" w:cs="Arial"/>
          <w:sz w:val="24"/>
          <w:szCs w:val="24"/>
        </w:rPr>
        <w:t xml:space="preserve">on any services available through their partner agencies.  </w:t>
      </w:r>
    </w:p>
    <w:p w14:paraId="3923E706" w14:textId="1DEA1164" w:rsidR="006040C9" w:rsidRPr="00405D7A" w:rsidRDefault="004F174E" w:rsidP="00F73B66">
      <w:pPr>
        <w:rPr>
          <w:rFonts w:ascii="Verdana" w:hAnsi="Verdana" w:cs="Arial"/>
          <w:sz w:val="24"/>
          <w:szCs w:val="24"/>
        </w:rPr>
      </w:pPr>
      <w:r>
        <w:rPr>
          <w:rFonts w:ascii="Verdana" w:hAnsi="Verdana" w:cs="Arial"/>
          <w:sz w:val="24"/>
          <w:szCs w:val="24"/>
        </w:rPr>
        <w:t>T</w:t>
      </w:r>
      <w:r w:rsidR="006040C9" w:rsidRPr="00405D7A">
        <w:rPr>
          <w:rFonts w:ascii="Verdana" w:hAnsi="Verdana" w:cs="Arial"/>
          <w:sz w:val="24"/>
          <w:szCs w:val="24"/>
        </w:rPr>
        <w:t xml:space="preserve">he team may: </w:t>
      </w:r>
    </w:p>
    <w:p w14:paraId="49147211" w14:textId="263EC8F7" w:rsidR="00F73B66" w:rsidRPr="00405D7A" w:rsidRDefault="00F73B66" w:rsidP="006040C9">
      <w:pPr>
        <w:pStyle w:val="ListParagraph"/>
        <w:numPr>
          <w:ilvl w:val="0"/>
          <w:numId w:val="8"/>
        </w:numPr>
        <w:rPr>
          <w:rFonts w:ascii="Verdana" w:hAnsi="Verdana" w:cs="Arial"/>
          <w:sz w:val="24"/>
          <w:szCs w:val="24"/>
        </w:rPr>
      </w:pPr>
      <w:r w:rsidRPr="00405D7A">
        <w:rPr>
          <w:rFonts w:ascii="Verdana" w:hAnsi="Verdana" w:cs="Arial"/>
          <w:sz w:val="24"/>
          <w:szCs w:val="24"/>
        </w:rPr>
        <w:t xml:space="preserve">Conduct on-site meetings with </w:t>
      </w:r>
      <w:r w:rsidR="004F174E">
        <w:rPr>
          <w:rFonts w:ascii="Verdana" w:hAnsi="Verdana" w:cs="Arial"/>
          <w:sz w:val="24"/>
          <w:szCs w:val="24"/>
        </w:rPr>
        <w:t>businesses</w:t>
      </w:r>
      <w:r w:rsidR="00E11C9C">
        <w:rPr>
          <w:rFonts w:ascii="Verdana" w:hAnsi="Verdana" w:cs="Arial"/>
          <w:sz w:val="24"/>
          <w:szCs w:val="24"/>
        </w:rPr>
        <w:t xml:space="preserve">, </w:t>
      </w:r>
      <w:r w:rsidRPr="00405D7A">
        <w:rPr>
          <w:rFonts w:ascii="Verdana" w:hAnsi="Verdana" w:cs="Arial"/>
          <w:sz w:val="24"/>
          <w:szCs w:val="24"/>
        </w:rPr>
        <w:t>develop and maintain a</w:t>
      </w:r>
      <w:r w:rsidR="0072614F" w:rsidRPr="00405D7A">
        <w:rPr>
          <w:rFonts w:ascii="Verdana" w:hAnsi="Verdana" w:cs="Arial"/>
          <w:sz w:val="24"/>
          <w:szCs w:val="24"/>
        </w:rPr>
        <w:t xml:space="preserve"> general</w:t>
      </w:r>
      <w:r w:rsidRPr="00405D7A">
        <w:rPr>
          <w:rFonts w:ascii="Verdana" w:hAnsi="Verdana" w:cs="Arial"/>
          <w:sz w:val="24"/>
          <w:szCs w:val="24"/>
        </w:rPr>
        <w:t xml:space="preserve"> understanding of the </w:t>
      </w:r>
      <w:r w:rsidR="0072614F" w:rsidRPr="00405D7A">
        <w:rPr>
          <w:rFonts w:ascii="Verdana" w:hAnsi="Verdana" w:cs="Arial"/>
          <w:sz w:val="24"/>
          <w:szCs w:val="24"/>
        </w:rPr>
        <w:t xml:space="preserve">business and their specific needs.  </w:t>
      </w:r>
    </w:p>
    <w:p w14:paraId="24B5FF58" w14:textId="17EA78EA" w:rsidR="0072614F" w:rsidRPr="00405D7A" w:rsidRDefault="006040C9" w:rsidP="006040C9">
      <w:pPr>
        <w:pStyle w:val="ListParagraph"/>
        <w:numPr>
          <w:ilvl w:val="0"/>
          <w:numId w:val="8"/>
        </w:numPr>
        <w:rPr>
          <w:rFonts w:ascii="Verdana" w:hAnsi="Verdana" w:cs="Arial"/>
          <w:sz w:val="24"/>
          <w:szCs w:val="24"/>
        </w:rPr>
      </w:pPr>
      <w:r w:rsidRPr="00405D7A">
        <w:rPr>
          <w:rFonts w:ascii="Verdana" w:hAnsi="Verdana" w:cs="Arial"/>
          <w:sz w:val="24"/>
          <w:szCs w:val="24"/>
        </w:rPr>
        <w:t xml:space="preserve">Utilize </w:t>
      </w:r>
      <w:r w:rsidR="0072614F" w:rsidRPr="00405D7A">
        <w:rPr>
          <w:rFonts w:ascii="Verdana" w:hAnsi="Verdana" w:cs="Arial"/>
          <w:sz w:val="24"/>
          <w:szCs w:val="24"/>
        </w:rPr>
        <w:t xml:space="preserve">Labor Market data to assist businesses in economic development decisions.  </w:t>
      </w:r>
    </w:p>
    <w:p w14:paraId="6F4E503D" w14:textId="5BAE3F3E" w:rsidR="0072614F" w:rsidRPr="00405D7A" w:rsidRDefault="006040C9" w:rsidP="00F73B66">
      <w:pPr>
        <w:pStyle w:val="ListParagraph"/>
        <w:numPr>
          <w:ilvl w:val="0"/>
          <w:numId w:val="8"/>
        </w:numPr>
        <w:rPr>
          <w:rFonts w:ascii="Verdana" w:hAnsi="Verdana" w:cs="Arial"/>
          <w:sz w:val="24"/>
          <w:szCs w:val="24"/>
        </w:rPr>
      </w:pPr>
      <w:r w:rsidRPr="00405D7A">
        <w:rPr>
          <w:rFonts w:ascii="Verdana" w:hAnsi="Verdana" w:cs="Arial"/>
          <w:sz w:val="24"/>
          <w:szCs w:val="24"/>
        </w:rPr>
        <w:t>C</w:t>
      </w:r>
      <w:r w:rsidR="0072614F" w:rsidRPr="00405D7A">
        <w:rPr>
          <w:rFonts w:ascii="Verdana" w:hAnsi="Verdana" w:cs="Arial"/>
          <w:sz w:val="24"/>
          <w:szCs w:val="24"/>
        </w:rPr>
        <w:t xml:space="preserve">ollect data on job seekers that align with job vacancies and make quality referrals based on an individualized assessment of skills, needs, and experience. </w:t>
      </w:r>
    </w:p>
    <w:p w14:paraId="1077434C" w14:textId="1E135B80" w:rsidR="0072614F" w:rsidRPr="00405D7A" w:rsidRDefault="006040C9" w:rsidP="006040C9">
      <w:pPr>
        <w:pStyle w:val="ListParagraph"/>
        <w:numPr>
          <w:ilvl w:val="0"/>
          <w:numId w:val="8"/>
        </w:numPr>
        <w:rPr>
          <w:rFonts w:ascii="Verdana" w:hAnsi="Verdana" w:cs="Arial"/>
          <w:sz w:val="24"/>
          <w:szCs w:val="24"/>
        </w:rPr>
      </w:pPr>
      <w:r w:rsidRPr="00405D7A">
        <w:rPr>
          <w:rFonts w:ascii="Verdana" w:hAnsi="Verdana" w:cs="Arial"/>
          <w:sz w:val="24"/>
          <w:szCs w:val="24"/>
        </w:rPr>
        <w:t>Maintain a</w:t>
      </w:r>
      <w:r w:rsidR="0072614F" w:rsidRPr="00405D7A">
        <w:rPr>
          <w:rFonts w:ascii="Verdana" w:hAnsi="Verdana" w:cs="Arial"/>
          <w:sz w:val="24"/>
          <w:szCs w:val="24"/>
        </w:rPr>
        <w:t xml:space="preserve">wareness of community resources to offset any barriers facing individuals linked with employment opportunities. </w:t>
      </w:r>
      <w:r w:rsidR="00CF6E29" w:rsidRPr="00405D7A">
        <w:rPr>
          <w:rFonts w:ascii="Verdana" w:hAnsi="Verdana" w:cs="Arial"/>
          <w:sz w:val="24"/>
          <w:szCs w:val="24"/>
        </w:rPr>
        <w:t xml:space="preserve">Assist with making resources readily accessible to </w:t>
      </w:r>
      <w:r w:rsidRPr="00405D7A">
        <w:rPr>
          <w:rFonts w:ascii="Verdana" w:hAnsi="Verdana" w:cs="Arial"/>
          <w:sz w:val="24"/>
          <w:szCs w:val="24"/>
        </w:rPr>
        <w:t>business and the</w:t>
      </w:r>
      <w:r w:rsidR="00CF6E29" w:rsidRPr="00405D7A">
        <w:rPr>
          <w:rFonts w:ascii="Verdana" w:hAnsi="Verdana" w:cs="Arial"/>
          <w:sz w:val="24"/>
          <w:szCs w:val="24"/>
        </w:rPr>
        <w:t xml:space="preserve"> public.</w:t>
      </w:r>
    </w:p>
    <w:p w14:paraId="5C9F7D3B" w14:textId="10B44B58" w:rsidR="00AC7EA7" w:rsidRDefault="006040C9" w:rsidP="00E11C9C">
      <w:pPr>
        <w:pStyle w:val="ListParagraph"/>
        <w:numPr>
          <w:ilvl w:val="0"/>
          <w:numId w:val="8"/>
        </w:numPr>
        <w:rPr>
          <w:rFonts w:ascii="Verdana" w:hAnsi="Verdana" w:cs="Arial"/>
          <w:sz w:val="24"/>
          <w:szCs w:val="24"/>
        </w:rPr>
      </w:pPr>
      <w:r w:rsidRPr="00405D7A">
        <w:rPr>
          <w:rFonts w:ascii="Verdana" w:hAnsi="Verdana" w:cs="Arial"/>
          <w:sz w:val="24"/>
          <w:szCs w:val="24"/>
        </w:rPr>
        <w:t xml:space="preserve">Establish, facilitate, and/or participate in </w:t>
      </w:r>
      <w:r w:rsidR="00F73B66" w:rsidRPr="00405D7A">
        <w:rPr>
          <w:rFonts w:ascii="Verdana" w:hAnsi="Verdana" w:cs="Arial"/>
          <w:sz w:val="24"/>
          <w:szCs w:val="24"/>
        </w:rPr>
        <w:t>job fairs/hiring events</w:t>
      </w:r>
      <w:r w:rsidRPr="00405D7A">
        <w:rPr>
          <w:rFonts w:ascii="Verdana" w:hAnsi="Verdana" w:cs="Arial"/>
          <w:sz w:val="24"/>
          <w:szCs w:val="24"/>
        </w:rPr>
        <w:t xml:space="preserve"> in the local area.</w:t>
      </w:r>
      <w:r w:rsidR="00AC7EA7" w:rsidRPr="00E11C9C">
        <w:rPr>
          <w:rFonts w:ascii="Verdana" w:hAnsi="Verdana" w:cs="Arial"/>
          <w:sz w:val="24"/>
          <w:szCs w:val="24"/>
        </w:rPr>
        <w:t xml:space="preserve"> </w:t>
      </w:r>
    </w:p>
    <w:p w14:paraId="0791FBB4" w14:textId="41AE44B3" w:rsidR="00E81A71" w:rsidRDefault="00E81A71" w:rsidP="00E11C9C">
      <w:pPr>
        <w:pStyle w:val="ListParagraph"/>
        <w:numPr>
          <w:ilvl w:val="0"/>
          <w:numId w:val="8"/>
        </w:numPr>
        <w:rPr>
          <w:rFonts w:ascii="Verdana" w:hAnsi="Verdana" w:cs="Arial"/>
          <w:sz w:val="24"/>
          <w:szCs w:val="24"/>
        </w:rPr>
      </w:pPr>
      <w:r>
        <w:rPr>
          <w:rFonts w:ascii="Verdana" w:hAnsi="Verdana" w:cs="Arial"/>
          <w:sz w:val="24"/>
          <w:szCs w:val="24"/>
        </w:rPr>
        <w:t>Highlight local area businesses on social media</w:t>
      </w:r>
      <w:r w:rsidR="00276551">
        <w:rPr>
          <w:rFonts w:ascii="Verdana" w:hAnsi="Verdana" w:cs="Arial"/>
          <w:sz w:val="24"/>
          <w:szCs w:val="24"/>
        </w:rPr>
        <w:t xml:space="preserve"> platforms</w:t>
      </w:r>
      <w:r w:rsidR="00564D55">
        <w:rPr>
          <w:rFonts w:ascii="Verdana" w:hAnsi="Verdana" w:cs="Arial"/>
          <w:sz w:val="24"/>
          <w:szCs w:val="24"/>
        </w:rPr>
        <w:t>.</w:t>
      </w:r>
    </w:p>
    <w:p w14:paraId="4CD7FFE2" w14:textId="7672A063" w:rsidR="00FA7538" w:rsidRPr="00FA7538" w:rsidRDefault="00FA7538" w:rsidP="00FA7538">
      <w:pPr>
        <w:pStyle w:val="ListParagraph"/>
        <w:numPr>
          <w:ilvl w:val="0"/>
          <w:numId w:val="8"/>
        </w:numPr>
        <w:rPr>
          <w:rFonts w:ascii="Verdana" w:hAnsi="Verdana" w:cs="Arial"/>
          <w:sz w:val="24"/>
          <w:szCs w:val="24"/>
        </w:rPr>
      </w:pPr>
      <w:r>
        <w:rPr>
          <w:rFonts w:ascii="Verdana" w:hAnsi="Verdana" w:cs="Arial"/>
          <w:sz w:val="24"/>
          <w:szCs w:val="24"/>
        </w:rPr>
        <w:t>Make quality referrals to partner services.</w:t>
      </w:r>
    </w:p>
    <w:p w14:paraId="6BE70178" w14:textId="2BC7CB08" w:rsidR="00E81A71" w:rsidRDefault="00E81A71" w:rsidP="006040C9">
      <w:pPr>
        <w:pStyle w:val="ListParagraph"/>
        <w:numPr>
          <w:ilvl w:val="0"/>
          <w:numId w:val="8"/>
        </w:numPr>
        <w:rPr>
          <w:rFonts w:ascii="Verdana" w:hAnsi="Verdana" w:cs="Arial"/>
          <w:sz w:val="24"/>
          <w:szCs w:val="24"/>
        </w:rPr>
      </w:pPr>
      <w:r>
        <w:rPr>
          <w:rFonts w:ascii="Verdana" w:hAnsi="Verdana" w:cs="Arial"/>
          <w:sz w:val="24"/>
          <w:szCs w:val="24"/>
        </w:rPr>
        <w:t xml:space="preserve">When a business </w:t>
      </w:r>
      <w:r w:rsidR="00FA7538">
        <w:rPr>
          <w:rFonts w:ascii="Verdana" w:hAnsi="Verdana" w:cs="Arial"/>
          <w:sz w:val="24"/>
          <w:szCs w:val="24"/>
        </w:rPr>
        <w:t>is in layoff status</w:t>
      </w:r>
      <w:r>
        <w:rPr>
          <w:rFonts w:ascii="Verdana" w:hAnsi="Verdana" w:cs="Arial"/>
          <w:sz w:val="24"/>
          <w:szCs w:val="24"/>
        </w:rPr>
        <w:t xml:space="preserve"> and/or closes, </w:t>
      </w:r>
      <w:r w:rsidR="00276551">
        <w:rPr>
          <w:rFonts w:ascii="Verdana" w:hAnsi="Verdana" w:cs="Arial"/>
          <w:sz w:val="24"/>
          <w:szCs w:val="24"/>
        </w:rPr>
        <w:t xml:space="preserve">the Business Service Specialist will organize the Rapid Response event in coordination with </w:t>
      </w:r>
      <w:proofErr w:type="gramStart"/>
      <w:r>
        <w:rPr>
          <w:rFonts w:ascii="Verdana" w:hAnsi="Verdana" w:cs="Arial"/>
          <w:sz w:val="24"/>
          <w:szCs w:val="24"/>
        </w:rPr>
        <w:t>Business</w:t>
      </w:r>
      <w:proofErr w:type="gramEnd"/>
      <w:r>
        <w:rPr>
          <w:rFonts w:ascii="Verdana" w:hAnsi="Verdana" w:cs="Arial"/>
          <w:sz w:val="24"/>
          <w:szCs w:val="24"/>
        </w:rPr>
        <w:t xml:space="preserve"> Service </w:t>
      </w:r>
      <w:r w:rsidR="00FA7538">
        <w:rPr>
          <w:rFonts w:ascii="Verdana" w:hAnsi="Verdana" w:cs="Arial"/>
          <w:sz w:val="24"/>
          <w:szCs w:val="24"/>
        </w:rPr>
        <w:t>Team</w:t>
      </w:r>
      <w:r w:rsidR="00276551">
        <w:rPr>
          <w:rFonts w:ascii="Verdana" w:hAnsi="Verdana" w:cs="Arial"/>
          <w:sz w:val="24"/>
          <w:szCs w:val="24"/>
        </w:rPr>
        <w:t xml:space="preserve">. </w:t>
      </w:r>
      <w:r>
        <w:rPr>
          <w:rFonts w:ascii="Verdana" w:hAnsi="Verdana" w:cs="Arial"/>
          <w:sz w:val="24"/>
          <w:szCs w:val="24"/>
        </w:rPr>
        <w:t xml:space="preserve"> </w:t>
      </w:r>
      <w:r w:rsidR="00276551">
        <w:rPr>
          <w:rFonts w:ascii="Verdana" w:hAnsi="Verdana" w:cs="Arial"/>
          <w:sz w:val="24"/>
          <w:szCs w:val="24"/>
        </w:rPr>
        <w:t xml:space="preserve">This event will connect individuals with community resources.  </w:t>
      </w:r>
    </w:p>
    <w:p w14:paraId="6159AD90" w14:textId="77777777" w:rsidR="00E81A71" w:rsidRDefault="00E81A71" w:rsidP="006040C9">
      <w:pPr>
        <w:pStyle w:val="ListParagraph"/>
        <w:numPr>
          <w:ilvl w:val="0"/>
          <w:numId w:val="8"/>
        </w:numPr>
        <w:rPr>
          <w:rFonts w:ascii="Verdana" w:hAnsi="Verdana" w:cs="Arial"/>
          <w:sz w:val="24"/>
          <w:szCs w:val="24"/>
        </w:rPr>
      </w:pPr>
      <w:r>
        <w:rPr>
          <w:rFonts w:ascii="Verdana" w:hAnsi="Verdana" w:cs="Arial"/>
          <w:sz w:val="24"/>
          <w:szCs w:val="24"/>
        </w:rPr>
        <w:t>Provide layoff aversion services to businesses who are at risk of layoff or closure.</w:t>
      </w:r>
    </w:p>
    <w:p w14:paraId="61FCFB9C" w14:textId="558E4D29" w:rsidR="00564D55" w:rsidRDefault="00564D55" w:rsidP="006040C9">
      <w:pPr>
        <w:pStyle w:val="ListParagraph"/>
        <w:numPr>
          <w:ilvl w:val="0"/>
          <w:numId w:val="8"/>
        </w:numPr>
        <w:rPr>
          <w:rFonts w:ascii="Verdana" w:hAnsi="Verdana" w:cs="Arial"/>
          <w:sz w:val="24"/>
          <w:szCs w:val="24"/>
        </w:rPr>
      </w:pPr>
      <w:r>
        <w:rPr>
          <w:rFonts w:ascii="Verdana" w:hAnsi="Verdana" w:cs="Arial"/>
          <w:sz w:val="24"/>
          <w:szCs w:val="24"/>
        </w:rPr>
        <w:t xml:space="preserve">Identify common trends within industries. </w:t>
      </w:r>
    </w:p>
    <w:p w14:paraId="304B26F0" w14:textId="5BA4F28F" w:rsidR="00833128" w:rsidRPr="00FA7538" w:rsidRDefault="00E81A71" w:rsidP="00FA7538">
      <w:pPr>
        <w:pStyle w:val="ListParagraph"/>
        <w:numPr>
          <w:ilvl w:val="0"/>
          <w:numId w:val="8"/>
        </w:numPr>
        <w:rPr>
          <w:rFonts w:ascii="Verdana" w:hAnsi="Verdana" w:cs="Arial"/>
          <w:sz w:val="24"/>
          <w:szCs w:val="24"/>
        </w:rPr>
      </w:pPr>
      <w:r>
        <w:rPr>
          <w:rFonts w:ascii="Verdana" w:hAnsi="Verdana" w:cs="Arial"/>
          <w:sz w:val="24"/>
          <w:szCs w:val="24"/>
        </w:rPr>
        <w:t xml:space="preserve">Recommend business representatives for the TENCO Workforce Development Board. </w:t>
      </w:r>
    </w:p>
    <w:p w14:paraId="5AA398FA" w14:textId="7DFE9A81" w:rsidR="00FA7538" w:rsidRPr="00FA7538" w:rsidRDefault="00FA7538" w:rsidP="00FA7538">
      <w:pPr>
        <w:rPr>
          <w:rFonts w:ascii="Verdana" w:hAnsi="Verdana" w:cs="Arial"/>
          <w:sz w:val="24"/>
          <w:szCs w:val="24"/>
        </w:rPr>
      </w:pPr>
      <w:r w:rsidRPr="00FA7538">
        <w:rPr>
          <w:rFonts w:ascii="Verdana" w:hAnsi="Verdana" w:cs="Arial"/>
          <w:sz w:val="24"/>
          <w:szCs w:val="24"/>
        </w:rPr>
        <w:lastRenderedPageBreak/>
        <w:t xml:space="preserve">Business Service Team members may also work directly with individual job seekers to provide them with a direct link to employment opportunities. </w:t>
      </w:r>
      <w:r>
        <w:rPr>
          <w:rFonts w:ascii="Verdana" w:hAnsi="Verdana" w:cs="Arial"/>
          <w:sz w:val="24"/>
          <w:szCs w:val="24"/>
        </w:rPr>
        <w:t>S</w:t>
      </w:r>
      <w:r w:rsidRPr="00FA7538">
        <w:rPr>
          <w:rFonts w:ascii="Verdana" w:hAnsi="Verdana" w:cs="Arial"/>
          <w:sz w:val="24"/>
          <w:szCs w:val="24"/>
        </w:rPr>
        <w:t xml:space="preserve">ervices </w:t>
      </w:r>
      <w:r>
        <w:rPr>
          <w:rFonts w:ascii="Verdana" w:hAnsi="Verdana" w:cs="Arial"/>
          <w:sz w:val="24"/>
          <w:szCs w:val="24"/>
        </w:rPr>
        <w:t xml:space="preserve">to individual job seekers </w:t>
      </w:r>
      <w:r w:rsidRPr="00FA7538">
        <w:rPr>
          <w:rFonts w:ascii="Verdana" w:hAnsi="Verdana" w:cs="Arial"/>
          <w:sz w:val="24"/>
          <w:szCs w:val="24"/>
        </w:rPr>
        <w:t xml:space="preserve">may include assessment, enrollment in Wagner-Peyser, referral to community resources, </w:t>
      </w:r>
      <w:r>
        <w:rPr>
          <w:rFonts w:ascii="Verdana" w:hAnsi="Verdana" w:cs="Arial"/>
          <w:sz w:val="24"/>
          <w:szCs w:val="24"/>
        </w:rPr>
        <w:t xml:space="preserve">enrollment in Adult Education, enrollment in Vocational Rehabilitation, training, work-based learning opportunities, </w:t>
      </w:r>
      <w:r w:rsidRPr="00FA7538">
        <w:rPr>
          <w:rFonts w:ascii="Verdana" w:hAnsi="Verdana" w:cs="Arial"/>
          <w:sz w:val="24"/>
          <w:szCs w:val="24"/>
        </w:rPr>
        <w:t xml:space="preserve">workshops, job </w:t>
      </w:r>
      <w:r>
        <w:rPr>
          <w:rFonts w:ascii="Verdana" w:hAnsi="Verdana" w:cs="Arial"/>
          <w:sz w:val="24"/>
          <w:szCs w:val="24"/>
        </w:rPr>
        <w:t xml:space="preserve">preparation </w:t>
      </w:r>
      <w:r w:rsidRPr="00FA7538">
        <w:rPr>
          <w:rFonts w:ascii="Verdana" w:hAnsi="Verdana" w:cs="Arial"/>
          <w:sz w:val="24"/>
          <w:szCs w:val="24"/>
        </w:rPr>
        <w:t>training, and other services that will provide the customer with the skills</w:t>
      </w:r>
      <w:r>
        <w:rPr>
          <w:rFonts w:ascii="Verdana" w:hAnsi="Verdana" w:cs="Arial"/>
          <w:sz w:val="24"/>
          <w:szCs w:val="24"/>
        </w:rPr>
        <w:t xml:space="preserve"> and/or resources </w:t>
      </w:r>
      <w:r w:rsidRPr="00FA7538">
        <w:rPr>
          <w:rFonts w:ascii="Verdana" w:hAnsi="Verdana" w:cs="Arial"/>
          <w:sz w:val="24"/>
          <w:szCs w:val="24"/>
        </w:rPr>
        <w:t xml:space="preserve">necessary to obtain and retain employment. </w:t>
      </w:r>
    </w:p>
    <w:p w14:paraId="4D2DF4FE" w14:textId="77777777" w:rsidR="00276551" w:rsidRPr="00276551" w:rsidRDefault="00276551" w:rsidP="00276551">
      <w:pPr>
        <w:rPr>
          <w:rFonts w:ascii="Verdana" w:hAnsi="Verdana" w:cs="Arial"/>
          <w:sz w:val="24"/>
          <w:szCs w:val="24"/>
        </w:rPr>
      </w:pPr>
    </w:p>
    <w:p w14:paraId="53D89D13" w14:textId="424EFB81" w:rsidR="008C1DCD" w:rsidRPr="00405D7A" w:rsidRDefault="008C1DCD" w:rsidP="008C1DCD">
      <w:pPr>
        <w:rPr>
          <w:rFonts w:ascii="Verdana" w:hAnsi="Verdana" w:cs="Arial"/>
          <w:b/>
          <w:bCs/>
          <w:sz w:val="24"/>
          <w:szCs w:val="24"/>
          <w:u w:val="single"/>
        </w:rPr>
      </w:pPr>
      <w:r w:rsidRPr="00405D7A">
        <w:rPr>
          <w:rFonts w:ascii="Verdana" w:hAnsi="Verdana" w:cs="Arial"/>
          <w:b/>
          <w:bCs/>
          <w:sz w:val="24"/>
          <w:szCs w:val="24"/>
          <w:u w:val="single"/>
        </w:rPr>
        <w:t>Business Service Resources:</w:t>
      </w:r>
    </w:p>
    <w:p w14:paraId="5AC7302D" w14:textId="52295D3E" w:rsidR="00F73B66" w:rsidRPr="00405D7A" w:rsidRDefault="00F73B66" w:rsidP="00886CC1">
      <w:pPr>
        <w:pStyle w:val="ListParagraph"/>
        <w:numPr>
          <w:ilvl w:val="0"/>
          <w:numId w:val="10"/>
        </w:numPr>
        <w:rPr>
          <w:rFonts w:ascii="Verdana" w:hAnsi="Verdana" w:cs="Arial"/>
          <w:sz w:val="24"/>
          <w:szCs w:val="24"/>
        </w:rPr>
      </w:pPr>
      <w:r w:rsidRPr="00405D7A">
        <w:rPr>
          <w:rFonts w:ascii="Verdana" w:hAnsi="Verdana" w:cs="Arial"/>
          <w:sz w:val="24"/>
          <w:szCs w:val="24"/>
        </w:rPr>
        <w:t>Adult Education Services</w:t>
      </w:r>
      <w:r w:rsidR="00886CC1" w:rsidRPr="00405D7A">
        <w:rPr>
          <w:rFonts w:ascii="Verdana" w:hAnsi="Verdana" w:cs="Arial"/>
          <w:sz w:val="24"/>
          <w:szCs w:val="24"/>
        </w:rPr>
        <w:t xml:space="preserve"> – A partner program that is committed to providing academic and essential skill instruction to help Kentuckians get the education they need to be successful.  This may include basic skill remediation, Kentucky Career Readiness Certificate, GED, </w:t>
      </w:r>
      <w:r w:rsidR="00FA7538">
        <w:rPr>
          <w:rFonts w:ascii="Verdana" w:hAnsi="Verdana" w:cs="Arial"/>
          <w:sz w:val="24"/>
          <w:szCs w:val="24"/>
        </w:rPr>
        <w:t xml:space="preserve">English as a second language, </w:t>
      </w:r>
      <w:r w:rsidR="00886CC1" w:rsidRPr="00405D7A">
        <w:rPr>
          <w:rFonts w:ascii="Verdana" w:hAnsi="Verdana" w:cs="Arial"/>
          <w:sz w:val="24"/>
          <w:szCs w:val="24"/>
        </w:rPr>
        <w:t xml:space="preserve">or other </w:t>
      </w:r>
      <w:r w:rsidR="00276551">
        <w:rPr>
          <w:rFonts w:ascii="Verdana" w:hAnsi="Verdana" w:cs="Arial"/>
          <w:sz w:val="24"/>
          <w:szCs w:val="24"/>
        </w:rPr>
        <w:t xml:space="preserve">essential </w:t>
      </w:r>
      <w:r w:rsidR="00886CC1" w:rsidRPr="00405D7A">
        <w:rPr>
          <w:rFonts w:ascii="Verdana" w:hAnsi="Verdana" w:cs="Arial"/>
          <w:sz w:val="24"/>
          <w:szCs w:val="24"/>
        </w:rPr>
        <w:t xml:space="preserve">skill development through the WIN virtual program. </w:t>
      </w:r>
    </w:p>
    <w:p w14:paraId="2FDAD089" w14:textId="77777777" w:rsidR="00886CC1" w:rsidRPr="00405D7A" w:rsidRDefault="00886CC1" w:rsidP="00886CC1">
      <w:pPr>
        <w:pStyle w:val="ListParagraph"/>
        <w:rPr>
          <w:rFonts w:ascii="Verdana" w:hAnsi="Verdana" w:cs="Arial"/>
          <w:sz w:val="24"/>
          <w:szCs w:val="24"/>
        </w:rPr>
      </w:pPr>
    </w:p>
    <w:p w14:paraId="341C15C1" w14:textId="77777777" w:rsidR="009937CD" w:rsidRDefault="00F73B66" w:rsidP="008C1DCD">
      <w:pPr>
        <w:pStyle w:val="ListParagraph"/>
        <w:numPr>
          <w:ilvl w:val="0"/>
          <w:numId w:val="9"/>
        </w:numPr>
        <w:rPr>
          <w:rFonts w:ascii="Verdana" w:hAnsi="Verdana" w:cs="Arial"/>
          <w:sz w:val="24"/>
          <w:szCs w:val="24"/>
        </w:rPr>
      </w:pPr>
      <w:r w:rsidRPr="00405D7A">
        <w:rPr>
          <w:rFonts w:ascii="Verdana" w:hAnsi="Verdana" w:cs="Arial"/>
          <w:sz w:val="24"/>
          <w:szCs w:val="24"/>
        </w:rPr>
        <w:t xml:space="preserve">Work Opportunity Tax Credit </w:t>
      </w:r>
      <w:r w:rsidR="0072614F" w:rsidRPr="00405D7A">
        <w:rPr>
          <w:rFonts w:ascii="Verdana" w:hAnsi="Verdana" w:cs="Arial"/>
          <w:sz w:val="24"/>
          <w:szCs w:val="24"/>
        </w:rPr>
        <w:t xml:space="preserve">(WOTC) </w:t>
      </w:r>
      <w:r w:rsidRPr="00405D7A">
        <w:rPr>
          <w:rFonts w:ascii="Verdana" w:hAnsi="Verdana" w:cs="Arial"/>
          <w:sz w:val="24"/>
          <w:szCs w:val="24"/>
        </w:rPr>
        <w:t xml:space="preserve">– A federal </w:t>
      </w:r>
      <w:r w:rsidR="008C1DCD" w:rsidRPr="00405D7A">
        <w:rPr>
          <w:rFonts w:ascii="Verdana" w:hAnsi="Verdana" w:cs="Arial"/>
          <w:sz w:val="24"/>
          <w:szCs w:val="24"/>
        </w:rPr>
        <w:t xml:space="preserve">program providing a tax credit to </w:t>
      </w:r>
      <w:r w:rsidRPr="00405D7A">
        <w:rPr>
          <w:rFonts w:ascii="Verdana" w:hAnsi="Verdana" w:cs="Arial"/>
          <w:sz w:val="24"/>
          <w:szCs w:val="24"/>
        </w:rPr>
        <w:t>businesses to hire specific target groups that typically face significant barriers to employment.  Target groups include</w:t>
      </w:r>
      <w:r w:rsidR="00270118" w:rsidRPr="00405D7A">
        <w:rPr>
          <w:rFonts w:ascii="Verdana" w:hAnsi="Verdana" w:cs="Arial"/>
          <w:sz w:val="24"/>
          <w:szCs w:val="24"/>
        </w:rPr>
        <w:t xml:space="preserve"> the following</w:t>
      </w:r>
      <w:r w:rsidRPr="00405D7A">
        <w:rPr>
          <w:rFonts w:ascii="Verdana" w:hAnsi="Verdana" w:cs="Arial"/>
          <w:sz w:val="24"/>
          <w:szCs w:val="24"/>
        </w:rPr>
        <w:t xml:space="preserve">: </w:t>
      </w:r>
    </w:p>
    <w:p w14:paraId="074C7B87" w14:textId="615FD285" w:rsidR="00F73B66" w:rsidRPr="00405D7A" w:rsidRDefault="008C1DCD" w:rsidP="009937CD">
      <w:pPr>
        <w:pStyle w:val="ListParagraph"/>
        <w:rPr>
          <w:rFonts w:ascii="Verdana" w:hAnsi="Verdana" w:cs="Arial"/>
          <w:sz w:val="24"/>
          <w:szCs w:val="24"/>
        </w:rPr>
      </w:pPr>
      <w:r w:rsidRPr="00405D7A">
        <w:rPr>
          <w:rFonts w:ascii="Verdana" w:hAnsi="Verdana"/>
          <w:sz w:val="24"/>
          <w:szCs w:val="24"/>
        </w:rPr>
        <w:t xml:space="preserve">1) Qualified IV-A recipient; 2) Qualified Veteran; 3) Qualified Ex-Felon; 4) Designated Community Resident; 5) Vocational Rehabilitation Referral; 6) Summer Youth Employee; 7) Supplemental Nutrition Assistance Program (SNAP "food stamps") recipient; 8) Supplemental Security Income (SSI) recipient; 9) Long-term Family Assistance recipient; and 10) Qualified Long-term Unemployment recipient. </w:t>
      </w:r>
      <w:r w:rsidR="00F73B66" w:rsidRPr="00405D7A">
        <w:rPr>
          <w:rFonts w:ascii="Verdana" w:hAnsi="Verdana" w:cs="Arial"/>
          <w:sz w:val="24"/>
          <w:szCs w:val="24"/>
        </w:rPr>
        <w:t xml:space="preserve"> </w:t>
      </w:r>
    </w:p>
    <w:p w14:paraId="595852FA" w14:textId="77777777" w:rsidR="00E530BA" w:rsidRPr="00405D7A" w:rsidRDefault="00E530BA" w:rsidP="00E530BA">
      <w:pPr>
        <w:pStyle w:val="ListParagraph"/>
        <w:rPr>
          <w:rFonts w:ascii="Verdana" w:hAnsi="Verdana" w:cs="Arial"/>
          <w:sz w:val="24"/>
          <w:szCs w:val="24"/>
        </w:rPr>
      </w:pPr>
    </w:p>
    <w:p w14:paraId="37274F56" w14:textId="1894F039" w:rsidR="00E52A83" w:rsidRDefault="00F73B66" w:rsidP="00E52A83">
      <w:pPr>
        <w:pStyle w:val="ListParagraph"/>
        <w:numPr>
          <w:ilvl w:val="0"/>
          <w:numId w:val="9"/>
        </w:numPr>
        <w:rPr>
          <w:rFonts w:ascii="Verdana" w:hAnsi="Verdana" w:cs="Arial"/>
          <w:sz w:val="24"/>
          <w:szCs w:val="24"/>
        </w:rPr>
      </w:pPr>
      <w:r w:rsidRPr="006664F5">
        <w:rPr>
          <w:rFonts w:ascii="Verdana" w:hAnsi="Verdana" w:cs="Arial"/>
          <w:sz w:val="24"/>
          <w:szCs w:val="24"/>
        </w:rPr>
        <w:t>Apprenticeship Programs</w:t>
      </w:r>
      <w:r w:rsidR="00886CC1" w:rsidRPr="006664F5">
        <w:rPr>
          <w:rFonts w:ascii="Verdana" w:hAnsi="Verdana" w:cs="Arial"/>
          <w:sz w:val="24"/>
          <w:szCs w:val="24"/>
        </w:rPr>
        <w:t xml:space="preserve"> – Combines </w:t>
      </w:r>
      <w:r w:rsidR="00E530BA" w:rsidRPr="006664F5">
        <w:rPr>
          <w:rFonts w:ascii="Verdana" w:hAnsi="Verdana" w:cs="Arial"/>
          <w:sz w:val="24"/>
          <w:szCs w:val="24"/>
        </w:rPr>
        <w:t xml:space="preserve">on-the-job training and classroom instruction under the supervision of an industry professional.  Businesses meet their current employment needs while </w:t>
      </w:r>
      <w:r w:rsidR="00E11C9C" w:rsidRPr="006664F5">
        <w:rPr>
          <w:rFonts w:ascii="Verdana" w:hAnsi="Verdana" w:cs="Arial"/>
          <w:sz w:val="24"/>
          <w:szCs w:val="24"/>
        </w:rPr>
        <w:t>preparing</w:t>
      </w:r>
      <w:r w:rsidR="00E530BA" w:rsidRPr="006664F5">
        <w:rPr>
          <w:rFonts w:ascii="Verdana" w:hAnsi="Verdana" w:cs="Arial"/>
          <w:sz w:val="24"/>
          <w:szCs w:val="24"/>
        </w:rPr>
        <w:t xml:space="preserve"> for the future</w:t>
      </w:r>
      <w:r w:rsidR="00E11C9C" w:rsidRPr="006664F5">
        <w:rPr>
          <w:rFonts w:ascii="Verdana" w:hAnsi="Verdana" w:cs="Arial"/>
          <w:sz w:val="24"/>
          <w:szCs w:val="24"/>
        </w:rPr>
        <w:t xml:space="preserve"> workforce needs</w:t>
      </w:r>
      <w:r w:rsidR="00E530BA" w:rsidRPr="006664F5">
        <w:rPr>
          <w:rFonts w:ascii="Verdana" w:hAnsi="Verdana" w:cs="Arial"/>
          <w:sz w:val="24"/>
          <w:szCs w:val="24"/>
        </w:rPr>
        <w:t>.  Individuals have immediate employment while gaining the skill set to move up in the company.  It is a custom</w:t>
      </w:r>
      <w:r w:rsidR="009937CD" w:rsidRPr="006664F5">
        <w:rPr>
          <w:rFonts w:ascii="Verdana" w:hAnsi="Verdana" w:cs="Arial"/>
          <w:sz w:val="24"/>
          <w:szCs w:val="24"/>
        </w:rPr>
        <w:t>ized</w:t>
      </w:r>
      <w:r w:rsidR="00E530BA" w:rsidRPr="006664F5">
        <w:rPr>
          <w:rFonts w:ascii="Verdana" w:hAnsi="Verdana" w:cs="Arial"/>
          <w:sz w:val="24"/>
          <w:szCs w:val="24"/>
        </w:rPr>
        <w:t xml:space="preserve"> training specifically designed for that business which reduces future recruitment needs and builds a pipeline of industry talent. </w:t>
      </w:r>
    </w:p>
    <w:p w14:paraId="07F32786" w14:textId="77777777" w:rsidR="006664F5" w:rsidRDefault="006664F5" w:rsidP="006664F5">
      <w:pPr>
        <w:pStyle w:val="ListParagraph"/>
        <w:rPr>
          <w:rFonts w:ascii="Verdana" w:hAnsi="Verdana" w:cs="Arial"/>
          <w:sz w:val="24"/>
          <w:szCs w:val="24"/>
        </w:rPr>
      </w:pPr>
    </w:p>
    <w:p w14:paraId="446A229F" w14:textId="5BAD407A" w:rsidR="00F73B66" w:rsidRPr="00405D7A" w:rsidRDefault="00F73B66" w:rsidP="00660C0A">
      <w:pPr>
        <w:pStyle w:val="ListParagraph"/>
        <w:numPr>
          <w:ilvl w:val="0"/>
          <w:numId w:val="11"/>
        </w:numPr>
        <w:rPr>
          <w:rFonts w:ascii="Verdana" w:hAnsi="Verdana" w:cs="Arial"/>
          <w:sz w:val="24"/>
          <w:szCs w:val="24"/>
        </w:rPr>
      </w:pPr>
      <w:r w:rsidRPr="00405D7A">
        <w:rPr>
          <w:rFonts w:ascii="Verdana" w:hAnsi="Verdana" w:cs="Arial"/>
          <w:sz w:val="24"/>
          <w:szCs w:val="24"/>
        </w:rPr>
        <w:t>Incumbent Worker Training</w:t>
      </w:r>
      <w:r w:rsidR="00660C0A" w:rsidRPr="00405D7A">
        <w:rPr>
          <w:rFonts w:ascii="Verdana" w:hAnsi="Verdana" w:cs="Arial"/>
          <w:sz w:val="24"/>
          <w:szCs w:val="24"/>
        </w:rPr>
        <w:t xml:space="preserve"> – Training that is designed to meet a specific employer</w:t>
      </w:r>
      <w:r w:rsidR="009937CD">
        <w:rPr>
          <w:rFonts w:ascii="Verdana" w:hAnsi="Verdana" w:cs="Arial"/>
          <w:sz w:val="24"/>
          <w:szCs w:val="24"/>
        </w:rPr>
        <w:t>’s</w:t>
      </w:r>
      <w:r w:rsidR="00660C0A" w:rsidRPr="00405D7A">
        <w:rPr>
          <w:rFonts w:ascii="Verdana" w:hAnsi="Verdana" w:cs="Arial"/>
          <w:sz w:val="24"/>
          <w:szCs w:val="24"/>
        </w:rPr>
        <w:t xml:space="preserve"> need that will help them retain a skilled workforce, avert the need to lay off employees by helping them obtain new skills, and/or ensure the business is locally competitive by providing upskilling for their employees.  Businesses </w:t>
      </w:r>
      <w:r w:rsidR="00E11C9C">
        <w:rPr>
          <w:rFonts w:ascii="Verdana" w:hAnsi="Verdana" w:cs="Arial"/>
          <w:sz w:val="24"/>
          <w:szCs w:val="24"/>
        </w:rPr>
        <w:t>are</w:t>
      </w:r>
      <w:r w:rsidR="00660C0A" w:rsidRPr="00405D7A">
        <w:rPr>
          <w:rFonts w:ascii="Verdana" w:hAnsi="Verdana" w:cs="Arial"/>
          <w:sz w:val="24"/>
          <w:szCs w:val="24"/>
        </w:rPr>
        <w:t xml:space="preserve"> responsible for 50% of the cost of training (can </w:t>
      </w:r>
      <w:r w:rsidR="00660C0A" w:rsidRPr="00405D7A">
        <w:rPr>
          <w:rFonts w:ascii="Verdana" w:hAnsi="Verdana" w:cs="Arial"/>
          <w:sz w:val="24"/>
          <w:szCs w:val="24"/>
        </w:rPr>
        <w:lastRenderedPageBreak/>
        <w:t>be in-kind).</w:t>
      </w:r>
      <w:r w:rsidR="00276551">
        <w:rPr>
          <w:rFonts w:ascii="Verdana" w:hAnsi="Verdana" w:cs="Arial"/>
          <w:sz w:val="24"/>
          <w:szCs w:val="24"/>
        </w:rPr>
        <w:t xml:space="preserve"> </w:t>
      </w:r>
      <w:r w:rsidR="009937CD">
        <w:rPr>
          <w:rFonts w:ascii="Verdana" w:hAnsi="Verdana" w:cs="Arial"/>
          <w:sz w:val="24"/>
          <w:szCs w:val="24"/>
        </w:rPr>
        <w:t>I</w:t>
      </w:r>
      <w:r w:rsidR="00276551">
        <w:rPr>
          <w:rFonts w:ascii="Verdana" w:hAnsi="Verdana" w:cs="Arial"/>
          <w:sz w:val="24"/>
          <w:szCs w:val="24"/>
        </w:rPr>
        <w:t>ncumbent worker training</w:t>
      </w:r>
      <w:r w:rsidR="009937CD">
        <w:rPr>
          <w:rFonts w:ascii="Verdana" w:hAnsi="Verdana" w:cs="Arial"/>
          <w:sz w:val="24"/>
          <w:szCs w:val="24"/>
        </w:rPr>
        <w:t xml:space="preserve"> funds are supported</w:t>
      </w:r>
      <w:r w:rsidR="00276551">
        <w:rPr>
          <w:rFonts w:ascii="Verdana" w:hAnsi="Verdana" w:cs="Arial"/>
          <w:sz w:val="24"/>
          <w:szCs w:val="24"/>
        </w:rPr>
        <w:t xml:space="preserve"> through the WIOA Title 1, adult/</w:t>
      </w:r>
      <w:proofErr w:type="spellStart"/>
      <w:r w:rsidR="00276551">
        <w:rPr>
          <w:rFonts w:ascii="Verdana" w:hAnsi="Verdana" w:cs="Arial"/>
          <w:sz w:val="24"/>
          <w:szCs w:val="24"/>
        </w:rPr>
        <w:t>dw</w:t>
      </w:r>
      <w:proofErr w:type="spellEnd"/>
      <w:r w:rsidR="00276551">
        <w:rPr>
          <w:rFonts w:ascii="Verdana" w:hAnsi="Verdana" w:cs="Arial"/>
          <w:sz w:val="24"/>
          <w:szCs w:val="24"/>
        </w:rPr>
        <w:t>/youth program</w:t>
      </w:r>
      <w:r w:rsidR="006271A3">
        <w:rPr>
          <w:rFonts w:ascii="Verdana" w:hAnsi="Verdana" w:cs="Arial"/>
          <w:sz w:val="24"/>
          <w:szCs w:val="24"/>
        </w:rPr>
        <w:t xml:space="preserve">.  </w:t>
      </w:r>
    </w:p>
    <w:p w14:paraId="63107238" w14:textId="77777777" w:rsidR="00EB6394" w:rsidRPr="00405D7A" w:rsidRDefault="00EB6394" w:rsidP="00EB6394">
      <w:pPr>
        <w:pStyle w:val="ListParagraph"/>
        <w:rPr>
          <w:rFonts w:ascii="Verdana" w:hAnsi="Verdana" w:cs="Arial"/>
          <w:sz w:val="24"/>
          <w:szCs w:val="24"/>
        </w:rPr>
      </w:pPr>
    </w:p>
    <w:p w14:paraId="51BC8BD7" w14:textId="48414259" w:rsidR="00F73B66" w:rsidRPr="00405D7A" w:rsidRDefault="00F73B66" w:rsidP="00EA18A8">
      <w:pPr>
        <w:pStyle w:val="ListParagraph"/>
        <w:numPr>
          <w:ilvl w:val="0"/>
          <w:numId w:val="6"/>
        </w:numPr>
        <w:rPr>
          <w:rFonts w:ascii="Verdana" w:hAnsi="Verdana" w:cs="Arial"/>
          <w:sz w:val="24"/>
          <w:szCs w:val="24"/>
        </w:rPr>
      </w:pPr>
      <w:r w:rsidRPr="00405D7A">
        <w:rPr>
          <w:rFonts w:ascii="Verdana" w:hAnsi="Verdana" w:cs="Arial"/>
          <w:sz w:val="24"/>
          <w:szCs w:val="24"/>
        </w:rPr>
        <w:t xml:space="preserve">Federal Bonding – This program is available to employers who </w:t>
      </w:r>
      <w:r w:rsidR="00EA18A8" w:rsidRPr="00405D7A">
        <w:rPr>
          <w:rFonts w:ascii="Verdana" w:hAnsi="Verdana" w:cs="Arial"/>
          <w:sz w:val="24"/>
          <w:szCs w:val="24"/>
        </w:rPr>
        <w:t>hire “at-risk” hard-to-place job seekers.  At risk</w:t>
      </w:r>
      <w:r w:rsidR="006271A3">
        <w:rPr>
          <w:rFonts w:ascii="Verdana" w:hAnsi="Verdana" w:cs="Arial"/>
          <w:sz w:val="24"/>
          <w:szCs w:val="24"/>
        </w:rPr>
        <w:t xml:space="preserve"> categories</w:t>
      </w:r>
      <w:r w:rsidR="00EA18A8" w:rsidRPr="00405D7A">
        <w:rPr>
          <w:rFonts w:ascii="Verdana" w:hAnsi="Verdana" w:cs="Arial"/>
          <w:sz w:val="24"/>
          <w:szCs w:val="24"/>
        </w:rPr>
        <w:t xml:space="preserve"> includes justice involved, individuals in recovery, welfare recipients, individuals with poor credit records, economically disadvantaged youth and adults who lack work history, and individuals who have been dishonorably discharged from the military. </w:t>
      </w:r>
      <w:r w:rsidR="00B64A06" w:rsidRPr="00405D7A">
        <w:rPr>
          <w:rFonts w:ascii="Verdana" w:hAnsi="Verdana" w:cs="Arial"/>
          <w:sz w:val="24"/>
          <w:szCs w:val="24"/>
        </w:rPr>
        <w:t xml:space="preserve">  The Federal bonding program protects the employer against losses caused by fraudulent or dishonest acts of the bonded employee. </w:t>
      </w:r>
      <w:r w:rsidR="006271A3">
        <w:rPr>
          <w:rFonts w:ascii="Verdana" w:hAnsi="Verdana" w:cs="Arial"/>
          <w:sz w:val="24"/>
          <w:szCs w:val="24"/>
        </w:rPr>
        <w:t xml:space="preserve">The bond is good for the first six months of employment at no cost to the job applicant or the employer.  </w:t>
      </w:r>
    </w:p>
    <w:p w14:paraId="2C18F101" w14:textId="77777777" w:rsidR="00C85584" w:rsidRPr="00405D7A" w:rsidRDefault="00C85584" w:rsidP="00C85584">
      <w:pPr>
        <w:pStyle w:val="ListParagraph"/>
        <w:rPr>
          <w:rFonts w:ascii="Verdana" w:hAnsi="Verdana" w:cs="Arial"/>
          <w:sz w:val="24"/>
          <w:szCs w:val="24"/>
        </w:rPr>
      </w:pPr>
    </w:p>
    <w:p w14:paraId="1B5C5FF2" w14:textId="58C95FF2" w:rsidR="00E52A83" w:rsidRDefault="00C85584" w:rsidP="00E52A83">
      <w:pPr>
        <w:pStyle w:val="ListParagraph"/>
        <w:numPr>
          <w:ilvl w:val="0"/>
          <w:numId w:val="6"/>
        </w:numPr>
        <w:rPr>
          <w:rFonts w:ascii="Verdana" w:hAnsi="Verdana" w:cs="Arial"/>
          <w:sz w:val="24"/>
          <w:szCs w:val="24"/>
        </w:rPr>
      </w:pPr>
      <w:r w:rsidRPr="009937CD">
        <w:rPr>
          <w:rFonts w:ascii="Verdana" w:hAnsi="Verdana" w:cs="Arial"/>
          <w:sz w:val="24"/>
          <w:szCs w:val="24"/>
        </w:rPr>
        <w:t>WIOA – Along with the business services</w:t>
      </w:r>
      <w:r w:rsidR="009937CD" w:rsidRPr="009937CD">
        <w:rPr>
          <w:rFonts w:ascii="Verdana" w:hAnsi="Verdana" w:cs="Arial"/>
          <w:sz w:val="24"/>
          <w:szCs w:val="24"/>
        </w:rPr>
        <w:t xml:space="preserve"> as mentioned above</w:t>
      </w:r>
      <w:r w:rsidRPr="009937CD">
        <w:rPr>
          <w:rFonts w:ascii="Verdana" w:hAnsi="Verdana" w:cs="Arial"/>
          <w:sz w:val="24"/>
          <w:szCs w:val="24"/>
        </w:rPr>
        <w:t xml:space="preserve">, the Workforce Innovation and Opportunity Act can provide other </w:t>
      </w:r>
      <w:r w:rsidR="00E52A83" w:rsidRPr="009937CD">
        <w:rPr>
          <w:rFonts w:ascii="Verdana" w:hAnsi="Verdana" w:cs="Arial"/>
          <w:sz w:val="24"/>
          <w:szCs w:val="24"/>
        </w:rPr>
        <w:t xml:space="preserve">services such as Work Experience, </w:t>
      </w:r>
      <w:r w:rsidR="009937CD" w:rsidRPr="009937CD">
        <w:rPr>
          <w:rFonts w:ascii="Verdana" w:hAnsi="Verdana" w:cs="Arial"/>
          <w:sz w:val="24"/>
          <w:szCs w:val="24"/>
        </w:rPr>
        <w:t xml:space="preserve">Incumbent Worker Training, </w:t>
      </w:r>
      <w:r w:rsidR="00E52A83" w:rsidRPr="009937CD">
        <w:rPr>
          <w:rFonts w:ascii="Verdana" w:hAnsi="Verdana" w:cs="Arial"/>
          <w:sz w:val="24"/>
          <w:szCs w:val="24"/>
        </w:rPr>
        <w:t xml:space="preserve">On-the-Job Training, Transitional Employment, </w:t>
      </w:r>
      <w:r w:rsidR="009937CD" w:rsidRPr="009937CD">
        <w:rPr>
          <w:rFonts w:ascii="Verdana" w:hAnsi="Verdana" w:cs="Arial"/>
          <w:sz w:val="24"/>
          <w:szCs w:val="24"/>
        </w:rPr>
        <w:t xml:space="preserve">Occupational Skills Training and Supportive Services, </w:t>
      </w:r>
      <w:r w:rsidR="00E52A83" w:rsidRPr="009937CD">
        <w:rPr>
          <w:rFonts w:ascii="Verdana" w:hAnsi="Verdana" w:cs="Arial"/>
          <w:sz w:val="24"/>
          <w:szCs w:val="24"/>
        </w:rPr>
        <w:t>Dislocated Worker Relocation</w:t>
      </w:r>
      <w:r w:rsidR="009937CD" w:rsidRPr="009937CD">
        <w:rPr>
          <w:rFonts w:ascii="Verdana" w:hAnsi="Verdana" w:cs="Arial"/>
          <w:sz w:val="24"/>
          <w:szCs w:val="24"/>
        </w:rPr>
        <w:t xml:space="preserve"> and</w:t>
      </w:r>
      <w:r w:rsidR="00E52A83" w:rsidRPr="009937CD">
        <w:rPr>
          <w:rFonts w:ascii="Verdana" w:hAnsi="Verdana" w:cs="Arial"/>
          <w:sz w:val="24"/>
          <w:szCs w:val="24"/>
        </w:rPr>
        <w:t xml:space="preserve"> Dislocated Worker out-of-area job search.  Individuals placed in any of these activities must be WIOA eligible and enrolled prior to starting the activity. </w:t>
      </w:r>
    </w:p>
    <w:p w14:paraId="0BEC256C" w14:textId="77777777" w:rsidR="009937CD" w:rsidRPr="009937CD" w:rsidRDefault="009937CD" w:rsidP="009937CD">
      <w:pPr>
        <w:pStyle w:val="ListParagraph"/>
        <w:rPr>
          <w:rFonts w:ascii="Verdana" w:hAnsi="Verdana" w:cs="Arial"/>
          <w:sz w:val="24"/>
          <w:szCs w:val="24"/>
        </w:rPr>
      </w:pPr>
    </w:p>
    <w:p w14:paraId="61DF6870" w14:textId="6AE2316B" w:rsidR="00F73B66" w:rsidRPr="00405D7A" w:rsidRDefault="00F73B66" w:rsidP="00280E3B">
      <w:pPr>
        <w:pStyle w:val="ListParagraph"/>
        <w:numPr>
          <w:ilvl w:val="0"/>
          <w:numId w:val="6"/>
        </w:numPr>
        <w:rPr>
          <w:rFonts w:ascii="Verdana" w:hAnsi="Verdana" w:cs="Arial"/>
          <w:sz w:val="24"/>
          <w:szCs w:val="24"/>
        </w:rPr>
      </w:pPr>
      <w:r w:rsidRPr="00405D7A">
        <w:rPr>
          <w:rFonts w:ascii="Verdana" w:hAnsi="Verdana" w:cs="Arial"/>
          <w:sz w:val="24"/>
          <w:szCs w:val="24"/>
        </w:rPr>
        <w:t>Rapid Response</w:t>
      </w:r>
      <w:r w:rsidR="00660C0A" w:rsidRPr="00405D7A">
        <w:rPr>
          <w:rFonts w:ascii="Verdana" w:hAnsi="Verdana" w:cs="Arial"/>
          <w:sz w:val="24"/>
          <w:szCs w:val="24"/>
        </w:rPr>
        <w:t xml:space="preserve"> – </w:t>
      </w:r>
      <w:r w:rsidR="006271A3">
        <w:rPr>
          <w:rFonts w:ascii="Verdana" w:hAnsi="Verdana" w:cs="Arial"/>
          <w:sz w:val="24"/>
          <w:szCs w:val="24"/>
        </w:rPr>
        <w:t xml:space="preserve">A Business </w:t>
      </w:r>
      <w:r w:rsidR="00660C0A" w:rsidRPr="00405D7A">
        <w:rPr>
          <w:rFonts w:ascii="Verdana" w:hAnsi="Verdana" w:cs="Arial"/>
          <w:sz w:val="24"/>
          <w:szCs w:val="24"/>
        </w:rPr>
        <w:t xml:space="preserve">Service that helps businesses and workers deal with the effects of layoffs and plant closures. A Rapid Response Coordinator is responsible for </w:t>
      </w:r>
      <w:r w:rsidR="00280E3B" w:rsidRPr="00405D7A">
        <w:rPr>
          <w:rFonts w:ascii="Verdana" w:hAnsi="Verdana" w:cs="Arial"/>
          <w:sz w:val="24"/>
          <w:szCs w:val="24"/>
        </w:rPr>
        <w:t xml:space="preserve">ensuring contact is made with the </w:t>
      </w:r>
      <w:r w:rsidR="006271A3">
        <w:rPr>
          <w:rFonts w:ascii="Verdana" w:hAnsi="Verdana" w:cs="Arial"/>
          <w:sz w:val="24"/>
          <w:szCs w:val="24"/>
        </w:rPr>
        <w:t>a</w:t>
      </w:r>
      <w:r w:rsidR="00280E3B" w:rsidRPr="00405D7A">
        <w:rPr>
          <w:rFonts w:ascii="Verdana" w:hAnsi="Verdana" w:cs="Arial"/>
          <w:sz w:val="24"/>
          <w:szCs w:val="24"/>
        </w:rPr>
        <w:t xml:space="preserve">ffected business, </w:t>
      </w:r>
      <w:proofErr w:type="gramStart"/>
      <w:r w:rsidR="00280E3B" w:rsidRPr="00405D7A">
        <w:rPr>
          <w:rFonts w:ascii="Verdana" w:hAnsi="Verdana" w:cs="Arial"/>
          <w:sz w:val="24"/>
          <w:szCs w:val="24"/>
        </w:rPr>
        <w:t>gain</w:t>
      </w:r>
      <w:proofErr w:type="gramEnd"/>
      <w:r w:rsidR="00280E3B" w:rsidRPr="00405D7A">
        <w:rPr>
          <w:rFonts w:ascii="Verdana" w:hAnsi="Verdana" w:cs="Arial"/>
          <w:sz w:val="24"/>
          <w:szCs w:val="24"/>
        </w:rPr>
        <w:t xml:space="preserve"> valuable employee data, coordinate meetings with the business and facilitate the official Rapid Response event. </w:t>
      </w:r>
      <w:r w:rsidR="006271A3">
        <w:rPr>
          <w:rFonts w:ascii="Verdana" w:hAnsi="Verdana" w:cs="Arial"/>
          <w:sz w:val="24"/>
          <w:szCs w:val="24"/>
        </w:rPr>
        <w:t xml:space="preserve">The Rapid Response Coordinator may designate a core partner that has connections with the business to conduct the initial contact and collection of data.  </w:t>
      </w:r>
      <w:r w:rsidR="00280E3B" w:rsidRPr="00405D7A">
        <w:rPr>
          <w:rFonts w:ascii="Verdana" w:hAnsi="Verdana" w:cs="Arial"/>
          <w:sz w:val="24"/>
          <w:szCs w:val="24"/>
        </w:rPr>
        <w:t xml:space="preserve">The Rapid Response event includes details and contact information for community resources to help the individual transition to other employment and/or training.  </w:t>
      </w:r>
    </w:p>
    <w:p w14:paraId="2DF40F6A" w14:textId="77777777" w:rsidR="00E52A83" w:rsidRPr="00405D7A" w:rsidRDefault="00E52A83" w:rsidP="00E52A83">
      <w:pPr>
        <w:pStyle w:val="ListParagraph"/>
        <w:rPr>
          <w:rFonts w:ascii="Verdana" w:hAnsi="Verdana" w:cs="Arial"/>
          <w:sz w:val="24"/>
          <w:szCs w:val="24"/>
        </w:rPr>
      </w:pPr>
    </w:p>
    <w:p w14:paraId="2208EAD8" w14:textId="3700AE78" w:rsidR="00F73B66" w:rsidRPr="00405D7A" w:rsidRDefault="00E52A83" w:rsidP="00E52A83">
      <w:pPr>
        <w:pStyle w:val="ListParagraph"/>
        <w:numPr>
          <w:ilvl w:val="0"/>
          <w:numId w:val="6"/>
        </w:numPr>
        <w:rPr>
          <w:rFonts w:ascii="Verdana" w:hAnsi="Verdana" w:cs="Arial"/>
          <w:sz w:val="24"/>
          <w:szCs w:val="24"/>
        </w:rPr>
      </w:pPr>
      <w:r w:rsidRPr="00405D7A">
        <w:rPr>
          <w:rFonts w:ascii="Verdana" w:hAnsi="Verdana" w:cs="Arial"/>
          <w:sz w:val="24"/>
          <w:szCs w:val="24"/>
        </w:rPr>
        <w:t>O</w:t>
      </w:r>
      <w:r w:rsidR="00D0361D">
        <w:rPr>
          <w:rFonts w:ascii="Verdana" w:hAnsi="Verdana" w:cs="Arial"/>
          <w:sz w:val="24"/>
          <w:szCs w:val="24"/>
        </w:rPr>
        <w:t>ffice for Vocational Rehabilitation</w:t>
      </w:r>
      <w:r w:rsidRPr="00405D7A">
        <w:rPr>
          <w:rFonts w:ascii="Verdana" w:hAnsi="Verdana" w:cs="Arial"/>
          <w:sz w:val="24"/>
          <w:szCs w:val="24"/>
        </w:rPr>
        <w:t xml:space="preserve"> – </w:t>
      </w:r>
      <w:r w:rsidR="00B74E99" w:rsidRPr="00405D7A">
        <w:rPr>
          <w:rFonts w:ascii="Verdana" w:hAnsi="Verdana" w:cs="Arial"/>
          <w:sz w:val="24"/>
          <w:szCs w:val="24"/>
        </w:rPr>
        <w:t>O</w:t>
      </w:r>
      <w:r w:rsidR="00D0361D">
        <w:rPr>
          <w:rFonts w:ascii="Verdana" w:hAnsi="Verdana" w:cs="Arial"/>
          <w:sz w:val="24"/>
          <w:szCs w:val="24"/>
        </w:rPr>
        <w:t>VR’s</w:t>
      </w:r>
      <w:r w:rsidR="006271A3">
        <w:rPr>
          <w:rFonts w:ascii="Verdana" w:hAnsi="Verdana" w:cs="Arial"/>
          <w:sz w:val="24"/>
          <w:szCs w:val="24"/>
        </w:rPr>
        <w:t xml:space="preserve"> </w:t>
      </w:r>
      <w:r w:rsidR="00B74E99" w:rsidRPr="00405D7A">
        <w:rPr>
          <w:rFonts w:ascii="Verdana" w:hAnsi="Verdana" w:cs="Arial"/>
          <w:sz w:val="24"/>
          <w:szCs w:val="24"/>
        </w:rPr>
        <w:t>mission is to empower individuals with disabilities to maximize independence and economic security through competitive, integrated employment. OVR may assist a disabled individual in obtaining items that allows them to successfully gain employment such as hearing aids, glasses, computer screen enhancers, technology-based equipment, and more.  OVR also work</w:t>
      </w:r>
      <w:r w:rsidR="00F7296E">
        <w:rPr>
          <w:rFonts w:ascii="Verdana" w:hAnsi="Verdana" w:cs="Arial"/>
          <w:sz w:val="24"/>
          <w:szCs w:val="24"/>
        </w:rPr>
        <w:t>s</w:t>
      </w:r>
      <w:r w:rsidR="00B74E99" w:rsidRPr="00405D7A">
        <w:rPr>
          <w:rFonts w:ascii="Verdana" w:hAnsi="Verdana" w:cs="Arial"/>
          <w:sz w:val="24"/>
          <w:szCs w:val="24"/>
        </w:rPr>
        <w:t xml:space="preserve"> with businesses to ensure </w:t>
      </w:r>
      <w:proofErr w:type="gramStart"/>
      <w:r w:rsidR="00B74E99" w:rsidRPr="00405D7A">
        <w:rPr>
          <w:rFonts w:ascii="Verdana" w:hAnsi="Verdana" w:cs="Arial"/>
          <w:sz w:val="24"/>
          <w:szCs w:val="24"/>
        </w:rPr>
        <w:t>accommodations are</w:t>
      </w:r>
      <w:proofErr w:type="gramEnd"/>
      <w:r w:rsidR="00B74E99" w:rsidRPr="00405D7A">
        <w:rPr>
          <w:rFonts w:ascii="Verdana" w:hAnsi="Verdana" w:cs="Arial"/>
          <w:sz w:val="24"/>
          <w:szCs w:val="24"/>
        </w:rPr>
        <w:t xml:space="preserve"> made for customers, as well as provide ADA training.  </w:t>
      </w:r>
    </w:p>
    <w:p w14:paraId="0AEBFB64" w14:textId="77777777" w:rsidR="004C4860" w:rsidRPr="00405D7A" w:rsidRDefault="004C4860" w:rsidP="004C4860">
      <w:pPr>
        <w:pStyle w:val="ListParagraph"/>
        <w:rPr>
          <w:rFonts w:ascii="Verdana" w:hAnsi="Verdana" w:cs="Arial"/>
          <w:sz w:val="24"/>
          <w:szCs w:val="24"/>
        </w:rPr>
      </w:pPr>
    </w:p>
    <w:p w14:paraId="270C7621" w14:textId="74F5E2CD" w:rsidR="00F73B66" w:rsidRPr="00405D7A" w:rsidRDefault="00F73B66" w:rsidP="002935A8">
      <w:pPr>
        <w:pStyle w:val="ListParagraph"/>
        <w:numPr>
          <w:ilvl w:val="0"/>
          <w:numId w:val="5"/>
        </w:numPr>
        <w:rPr>
          <w:rFonts w:ascii="Verdana" w:hAnsi="Verdana" w:cs="Arial"/>
          <w:sz w:val="24"/>
          <w:szCs w:val="24"/>
        </w:rPr>
      </w:pPr>
      <w:r w:rsidRPr="00405D7A">
        <w:rPr>
          <w:rFonts w:ascii="Verdana" w:hAnsi="Verdana" w:cs="Arial"/>
          <w:sz w:val="24"/>
          <w:szCs w:val="24"/>
        </w:rPr>
        <w:lastRenderedPageBreak/>
        <w:t>Bluegrass State Skills</w:t>
      </w:r>
      <w:r w:rsidR="00194A82" w:rsidRPr="00405D7A">
        <w:rPr>
          <w:rFonts w:ascii="Verdana" w:hAnsi="Verdana" w:cs="Arial"/>
          <w:sz w:val="24"/>
          <w:szCs w:val="24"/>
        </w:rPr>
        <w:t xml:space="preserve"> </w:t>
      </w:r>
      <w:r w:rsidR="002935A8" w:rsidRPr="00405D7A">
        <w:rPr>
          <w:rFonts w:ascii="Verdana" w:hAnsi="Verdana" w:cs="Arial"/>
          <w:sz w:val="24"/>
          <w:szCs w:val="24"/>
        </w:rPr>
        <w:t>–</w:t>
      </w:r>
      <w:r w:rsidR="00194A82" w:rsidRPr="00405D7A">
        <w:rPr>
          <w:rFonts w:ascii="Verdana" w:hAnsi="Verdana" w:cs="Arial"/>
          <w:sz w:val="24"/>
          <w:szCs w:val="24"/>
        </w:rPr>
        <w:t xml:space="preserve"> </w:t>
      </w:r>
      <w:r w:rsidR="002935A8" w:rsidRPr="00405D7A">
        <w:rPr>
          <w:rFonts w:ascii="Verdana" w:hAnsi="Verdana" w:cs="Arial"/>
          <w:sz w:val="24"/>
          <w:szCs w:val="24"/>
        </w:rPr>
        <w:t xml:space="preserve">The Cabinet for Economic Development assists in keeping Kentucky’s businesses competitive by providing financial assistance to train their workforce.  The Grant-in-Aid and Skills Training Investment Credit provides a funding resource for flexible, employer-driven skills -upgrade training. GIA provides cash reimbursement for occupational and skills upgrade training necessary for businesses to remain competitive.  The STIC offers state income tax credits for companies to offset the costs for approved training programs for their workforce. </w:t>
      </w:r>
    </w:p>
    <w:p w14:paraId="6E33575A" w14:textId="77777777" w:rsidR="00E52A83" w:rsidRPr="00405D7A" w:rsidRDefault="00E52A83" w:rsidP="00E52A83">
      <w:pPr>
        <w:pStyle w:val="ListParagraph"/>
        <w:rPr>
          <w:rFonts w:ascii="Verdana" w:hAnsi="Verdana" w:cs="Arial"/>
          <w:sz w:val="24"/>
          <w:szCs w:val="24"/>
        </w:rPr>
      </w:pPr>
    </w:p>
    <w:p w14:paraId="180AB7A1" w14:textId="6C735BD2" w:rsidR="00E52A83" w:rsidRDefault="00E52A83" w:rsidP="002935A8">
      <w:pPr>
        <w:pStyle w:val="ListParagraph"/>
        <w:numPr>
          <w:ilvl w:val="0"/>
          <w:numId w:val="5"/>
        </w:numPr>
        <w:rPr>
          <w:rFonts w:ascii="Verdana" w:hAnsi="Verdana" w:cs="Arial"/>
          <w:sz w:val="24"/>
          <w:szCs w:val="24"/>
        </w:rPr>
      </w:pPr>
      <w:r w:rsidRPr="00405D7A">
        <w:rPr>
          <w:rFonts w:ascii="Verdana" w:hAnsi="Verdana" w:cs="Arial"/>
          <w:sz w:val="24"/>
          <w:szCs w:val="24"/>
        </w:rPr>
        <w:t xml:space="preserve">Workforce Solutions – </w:t>
      </w:r>
      <w:r w:rsidR="006271A3">
        <w:rPr>
          <w:rFonts w:ascii="Verdana" w:hAnsi="Verdana" w:cs="Arial"/>
          <w:sz w:val="24"/>
          <w:szCs w:val="24"/>
        </w:rPr>
        <w:t>Workforce Solutions develop c</w:t>
      </w:r>
      <w:r w:rsidRPr="00405D7A">
        <w:rPr>
          <w:rFonts w:ascii="Verdana" w:hAnsi="Verdana" w:cs="Arial"/>
          <w:sz w:val="24"/>
          <w:szCs w:val="24"/>
        </w:rPr>
        <w:t xml:space="preserve">ustomized training opportunities available through the local Community and Technical College.  </w:t>
      </w:r>
    </w:p>
    <w:p w14:paraId="01FDC866" w14:textId="77777777" w:rsidR="006271A3" w:rsidRPr="006271A3" w:rsidRDefault="006271A3" w:rsidP="006271A3">
      <w:pPr>
        <w:pStyle w:val="ListParagraph"/>
        <w:rPr>
          <w:rFonts w:ascii="Verdana" w:hAnsi="Verdana" w:cs="Arial"/>
          <w:sz w:val="24"/>
          <w:szCs w:val="24"/>
        </w:rPr>
      </w:pPr>
    </w:p>
    <w:p w14:paraId="35A5B1D0" w14:textId="7B69DB4A" w:rsidR="006271A3" w:rsidRPr="006664F5" w:rsidRDefault="00D0361D" w:rsidP="006664F5">
      <w:pPr>
        <w:pStyle w:val="ListParagraph"/>
        <w:numPr>
          <w:ilvl w:val="0"/>
          <w:numId w:val="5"/>
        </w:numPr>
        <w:rPr>
          <w:rFonts w:ascii="Verdana" w:hAnsi="Verdana" w:cs="Arial"/>
          <w:sz w:val="24"/>
          <w:szCs w:val="24"/>
        </w:rPr>
      </w:pPr>
      <w:r>
        <w:rPr>
          <w:rFonts w:ascii="Verdana" w:hAnsi="Verdana" w:cs="Arial"/>
          <w:sz w:val="24"/>
          <w:szCs w:val="24"/>
        </w:rPr>
        <w:t xml:space="preserve">KCTCS </w:t>
      </w:r>
      <w:r w:rsidR="006271A3">
        <w:rPr>
          <w:rFonts w:ascii="Verdana" w:hAnsi="Verdana" w:cs="Arial"/>
          <w:sz w:val="24"/>
          <w:szCs w:val="24"/>
        </w:rPr>
        <w:t>TRAINS</w:t>
      </w:r>
      <w:r>
        <w:rPr>
          <w:rFonts w:ascii="Verdana" w:hAnsi="Verdana" w:cs="Arial"/>
          <w:sz w:val="24"/>
          <w:szCs w:val="24"/>
        </w:rPr>
        <w:t xml:space="preserve"> – Funding available through the Kentucky Community and Technical College that supports in-depth customized employee training for businesses which allows their employees to train, retrain, and upskill their current workforce.  </w:t>
      </w:r>
    </w:p>
    <w:p w14:paraId="157D1ED0" w14:textId="77777777" w:rsidR="00416ED0" w:rsidRPr="00416ED0" w:rsidRDefault="00416ED0" w:rsidP="00416ED0">
      <w:pPr>
        <w:pStyle w:val="ListParagraph"/>
        <w:rPr>
          <w:rFonts w:ascii="Verdana" w:hAnsi="Verdana" w:cs="Arial"/>
          <w:sz w:val="24"/>
          <w:szCs w:val="24"/>
        </w:rPr>
      </w:pPr>
    </w:p>
    <w:p w14:paraId="1D530896" w14:textId="2884DF7C" w:rsidR="00416ED0" w:rsidRDefault="00416ED0" w:rsidP="002935A8">
      <w:pPr>
        <w:pStyle w:val="ListParagraph"/>
        <w:numPr>
          <w:ilvl w:val="0"/>
          <w:numId w:val="5"/>
        </w:numPr>
        <w:rPr>
          <w:rFonts w:ascii="Verdana" w:hAnsi="Verdana" w:cs="Arial"/>
          <w:sz w:val="24"/>
          <w:szCs w:val="24"/>
        </w:rPr>
      </w:pPr>
      <w:r>
        <w:rPr>
          <w:rFonts w:ascii="Verdana" w:hAnsi="Verdana" w:cs="Arial"/>
          <w:sz w:val="24"/>
          <w:szCs w:val="24"/>
        </w:rPr>
        <w:t>Wagner-Peyser</w:t>
      </w:r>
      <w:r w:rsidR="00211EB5">
        <w:rPr>
          <w:rFonts w:ascii="Verdana" w:hAnsi="Verdana" w:cs="Arial"/>
          <w:sz w:val="24"/>
          <w:szCs w:val="24"/>
        </w:rPr>
        <w:t xml:space="preserve"> – Provides free labor exchange services to job seekers and businesses.  Wagner Peyser services include assessing individuals who are seeking employment, referring individuals to partner resources to alleviate barriers to employment, and making quality referrals to businesses.  </w:t>
      </w:r>
    </w:p>
    <w:p w14:paraId="40C76CEC" w14:textId="77777777" w:rsidR="00416ED0" w:rsidRPr="00416ED0" w:rsidRDefault="00416ED0" w:rsidP="00416ED0">
      <w:pPr>
        <w:pStyle w:val="ListParagraph"/>
        <w:rPr>
          <w:rFonts w:ascii="Verdana" w:hAnsi="Verdana" w:cs="Arial"/>
          <w:sz w:val="24"/>
          <w:szCs w:val="24"/>
        </w:rPr>
      </w:pPr>
    </w:p>
    <w:p w14:paraId="66DCD43F" w14:textId="605747EB" w:rsidR="00416ED0" w:rsidRDefault="00416ED0" w:rsidP="002935A8">
      <w:pPr>
        <w:pStyle w:val="ListParagraph"/>
        <w:numPr>
          <w:ilvl w:val="0"/>
          <w:numId w:val="5"/>
        </w:numPr>
        <w:rPr>
          <w:rFonts w:ascii="Verdana" w:hAnsi="Verdana" w:cs="Arial"/>
          <w:sz w:val="24"/>
          <w:szCs w:val="24"/>
        </w:rPr>
      </w:pPr>
      <w:r>
        <w:rPr>
          <w:rFonts w:ascii="Verdana" w:hAnsi="Verdana" w:cs="Arial"/>
          <w:sz w:val="24"/>
          <w:szCs w:val="24"/>
        </w:rPr>
        <w:t>L</w:t>
      </w:r>
      <w:r w:rsidR="00D0361D">
        <w:rPr>
          <w:rFonts w:ascii="Verdana" w:hAnsi="Verdana" w:cs="Arial"/>
          <w:sz w:val="24"/>
          <w:szCs w:val="24"/>
        </w:rPr>
        <w:t xml:space="preserve">ocal Veteran Employment Representative - The local LVER conducts employer outreach on behalf of the veteran population.  Outreach promotes the advantages of hiring veterans and helps businesses understand the services available to them.  </w:t>
      </w:r>
    </w:p>
    <w:p w14:paraId="1F606BE5" w14:textId="77777777" w:rsidR="00416ED0" w:rsidRPr="00416ED0" w:rsidRDefault="00416ED0" w:rsidP="00416ED0">
      <w:pPr>
        <w:pStyle w:val="ListParagraph"/>
        <w:rPr>
          <w:rFonts w:ascii="Verdana" w:hAnsi="Verdana" w:cs="Arial"/>
          <w:sz w:val="24"/>
          <w:szCs w:val="24"/>
        </w:rPr>
      </w:pPr>
    </w:p>
    <w:p w14:paraId="301B38D7" w14:textId="2270E6E9" w:rsidR="00416ED0" w:rsidRDefault="00416ED0" w:rsidP="002935A8">
      <w:pPr>
        <w:pStyle w:val="ListParagraph"/>
        <w:numPr>
          <w:ilvl w:val="0"/>
          <w:numId w:val="5"/>
        </w:numPr>
        <w:rPr>
          <w:rFonts w:ascii="Verdana" w:hAnsi="Verdana" w:cs="Arial"/>
          <w:sz w:val="24"/>
          <w:szCs w:val="24"/>
        </w:rPr>
      </w:pPr>
      <w:r>
        <w:rPr>
          <w:rFonts w:ascii="Verdana" w:hAnsi="Verdana" w:cs="Arial"/>
          <w:sz w:val="24"/>
          <w:szCs w:val="24"/>
        </w:rPr>
        <w:t>D</w:t>
      </w:r>
      <w:r w:rsidR="00D0361D">
        <w:rPr>
          <w:rFonts w:ascii="Verdana" w:hAnsi="Verdana" w:cs="Arial"/>
          <w:sz w:val="24"/>
          <w:szCs w:val="24"/>
        </w:rPr>
        <w:t xml:space="preserve">isabled Veteran Outreach Program – DVOPs help veterans and spouses of veterans who have significant barriers to employment due to being disabled connect with resources that can assist them on their employment journey. </w:t>
      </w:r>
    </w:p>
    <w:p w14:paraId="7653501F" w14:textId="77777777" w:rsidR="00416ED0" w:rsidRPr="00416ED0" w:rsidRDefault="00416ED0" w:rsidP="00416ED0">
      <w:pPr>
        <w:pStyle w:val="ListParagraph"/>
        <w:rPr>
          <w:rFonts w:ascii="Verdana" w:hAnsi="Verdana" w:cs="Arial"/>
          <w:sz w:val="24"/>
          <w:szCs w:val="24"/>
        </w:rPr>
      </w:pPr>
    </w:p>
    <w:p w14:paraId="70FF1ED1" w14:textId="2D9B3D19" w:rsidR="00416ED0" w:rsidRDefault="00416ED0" w:rsidP="00416ED0">
      <w:pPr>
        <w:pStyle w:val="ListParagraph"/>
        <w:numPr>
          <w:ilvl w:val="0"/>
          <w:numId w:val="5"/>
        </w:numPr>
        <w:rPr>
          <w:rFonts w:ascii="Verdana" w:hAnsi="Verdana" w:cs="Arial"/>
          <w:sz w:val="24"/>
          <w:szCs w:val="24"/>
        </w:rPr>
      </w:pPr>
      <w:r>
        <w:rPr>
          <w:rFonts w:ascii="Verdana" w:hAnsi="Verdana" w:cs="Arial"/>
          <w:sz w:val="24"/>
          <w:szCs w:val="24"/>
        </w:rPr>
        <w:t>KIBES</w:t>
      </w:r>
      <w:r w:rsidR="001729E7">
        <w:rPr>
          <w:rFonts w:ascii="Verdana" w:hAnsi="Verdana" w:cs="Arial"/>
          <w:sz w:val="24"/>
          <w:szCs w:val="24"/>
        </w:rPr>
        <w:t xml:space="preserve"> -</w:t>
      </w:r>
      <w:r w:rsidR="001729E7" w:rsidRPr="001729E7">
        <w:rPr>
          <w:rFonts w:ascii="Verdana" w:hAnsi="Verdana" w:cs="Arial"/>
          <w:sz w:val="24"/>
          <w:szCs w:val="24"/>
        </w:rPr>
        <w:t xml:space="preserve"> </w:t>
      </w:r>
      <w:r w:rsidR="001729E7" w:rsidRPr="00405D7A">
        <w:rPr>
          <w:rFonts w:ascii="Verdana" w:hAnsi="Verdana" w:cs="Arial"/>
          <w:sz w:val="24"/>
          <w:szCs w:val="24"/>
        </w:rPr>
        <w:t xml:space="preserve">Kentucky Integrated Business Engagement System (KIBES) is the tool used </w:t>
      </w:r>
      <w:r w:rsidR="009937CD">
        <w:rPr>
          <w:rFonts w:ascii="Verdana" w:hAnsi="Verdana" w:cs="Arial"/>
          <w:sz w:val="24"/>
          <w:szCs w:val="24"/>
        </w:rPr>
        <w:t xml:space="preserve">by the Education and Labor Cabinet and local partners </w:t>
      </w:r>
      <w:r w:rsidR="001729E7" w:rsidRPr="00405D7A">
        <w:rPr>
          <w:rFonts w:ascii="Verdana" w:hAnsi="Verdana" w:cs="Arial"/>
          <w:sz w:val="24"/>
          <w:szCs w:val="24"/>
        </w:rPr>
        <w:t xml:space="preserve">to manage business customer engagement as required by WIOA.  </w:t>
      </w:r>
      <w:r w:rsidR="001729E7">
        <w:rPr>
          <w:rFonts w:ascii="Verdana" w:hAnsi="Verdana" w:cs="Arial"/>
          <w:sz w:val="24"/>
          <w:szCs w:val="24"/>
        </w:rPr>
        <w:t xml:space="preserve"> </w:t>
      </w:r>
    </w:p>
    <w:p w14:paraId="1EBCD7B3" w14:textId="77777777" w:rsidR="00416ED0" w:rsidRPr="00416ED0" w:rsidRDefault="00416ED0" w:rsidP="00416ED0">
      <w:pPr>
        <w:pStyle w:val="ListParagraph"/>
        <w:rPr>
          <w:rFonts w:ascii="Verdana" w:hAnsi="Verdana" w:cs="Arial"/>
          <w:sz w:val="24"/>
          <w:szCs w:val="24"/>
        </w:rPr>
      </w:pPr>
    </w:p>
    <w:p w14:paraId="087C2C51" w14:textId="7C68A60B" w:rsidR="00416ED0" w:rsidRDefault="00416ED0" w:rsidP="00416ED0">
      <w:pPr>
        <w:pStyle w:val="ListParagraph"/>
        <w:numPr>
          <w:ilvl w:val="0"/>
          <w:numId w:val="5"/>
        </w:numPr>
        <w:rPr>
          <w:rFonts w:ascii="Verdana" w:hAnsi="Verdana" w:cs="Arial"/>
          <w:sz w:val="24"/>
          <w:szCs w:val="24"/>
        </w:rPr>
      </w:pPr>
      <w:r>
        <w:rPr>
          <w:rFonts w:ascii="Verdana" w:hAnsi="Verdana" w:cs="Arial"/>
          <w:sz w:val="24"/>
          <w:szCs w:val="24"/>
        </w:rPr>
        <w:t>Transitional Employment</w:t>
      </w:r>
      <w:r w:rsidR="006664F5">
        <w:rPr>
          <w:rFonts w:ascii="Verdana" w:hAnsi="Verdana" w:cs="Arial"/>
          <w:sz w:val="24"/>
          <w:szCs w:val="24"/>
        </w:rPr>
        <w:t xml:space="preserve"> – Individuals with significant barriers to employment (as determined by the local workforce development board) may be eligible for transitional employment.  This is a time-limited, 100% paid work experience with public, private, and/or non-profit organizations that assists individuals with important workplace skills.  </w:t>
      </w:r>
    </w:p>
    <w:p w14:paraId="02A36549" w14:textId="77777777" w:rsidR="00211EB5" w:rsidRPr="00211EB5" w:rsidRDefault="00211EB5" w:rsidP="00211EB5">
      <w:pPr>
        <w:pStyle w:val="ListParagraph"/>
        <w:rPr>
          <w:rFonts w:ascii="Verdana" w:hAnsi="Verdana" w:cs="Arial"/>
          <w:sz w:val="24"/>
          <w:szCs w:val="24"/>
        </w:rPr>
      </w:pPr>
    </w:p>
    <w:p w14:paraId="66CA86D4" w14:textId="2F2B6DC8" w:rsidR="00211EB5" w:rsidRPr="00416ED0" w:rsidRDefault="00211EB5" w:rsidP="00416ED0">
      <w:pPr>
        <w:pStyle w:val="ListParagraph"/>
        <w:numPr>
          <w:ilvl w:val="0"/>
          <w:numId w:val="5"/>
        </w:numPr>
        <w:rPr>
          <w:rFonts w:ascii="Verdana" w:hAnsi="Verdana" w:cs="Arial"/>
          <w:sz w:val="24"/>
          <w:szCs w:val="24"/>
        </w:rPr>
      </w:pPr>
      <w:r>
        <w:rPr>
          <w:rFonts w:ascii="Verdana" w:hAnsi="Verdana" w:cs="Arial"/>
          <w:sz w:val="24"/>
          <w:szCs w:val="24"/>
        </w:rPr>
        <w:lastRenderedPageBreak/>
        <w:t xml:space="preserve">On-the-Job Training – The OJT program provides job seekers with employment opportunities when their skill set and/or experience doesn’t align with the position in which they are applying.  The program pays 50% of the job seekers salary which offsets the business’s costs of providing the necessary additional training to the employee.  Job seekers and businesses must meet eligibility criteria. </w:t>
      </w:r>
    </w:p>
    <w:p w14:paraId="69DADD22" w14:textId="77777777" w:rsidR="008758FD" w:rsidRPr="00405D7A" w:rsidRDefault="008758FD" w:rsidP="008758FD">
      <w:pPr>
        <w:pStyle w:val="ListParagraph"/>
        <w:rPr>
          <w:rFonts w:ascii="Verdana" w:hAnsi="Verdana" w:cs="Arial"/>
          <w:sz w:val="24"/>
          <w:szCs w:val="24"/>
        </w:rPr>
      </w:pPr>
    </w:p>
    <w:p w14:paraId="33366144" w14:textId="7CEF13E8" w:rsidR="00F73B66" w:rsidRPr="00405D7A" w:rsidRDefault="00F73B66" w:rsidP="00F73B66">
      <w:pPr>
        <w:rPr>
          <w:rFonts w:ascii="Verdana" w:hAnsi="Verdana" w:cs="Arial"/>
          <w:sz w:val="24"/>
          <w:szCs w:val="24"/>
        </w:rPr>
      </w:pPr>
      <w:r w:rsidRPr="00405D7A">
        <w:rPr>
          <w:rFonts w:ascii="Verdana" w:hAnsi="Verdana" w:cs="Arial"/>
          <w:sz w:val="24"/>
          <w:szCs w:val="24"/>
        </w:rPr>
        <w:t xml:space="preserve">Programs can often be combined to maximize the benefit to the employer.  </w:t>
      </w:r>
      <w:r w:rsidR="008758FD" w:rsidRPr="00405D7A">
        <w:rPr>
          <w:rFonts w:ascii="Verdana" w:hAnsi="Verdana" w:cs="Arial"/>
          <w:sz w:val="24"/>
          <w:szCs w:val="24"/>
        </w:rPr>
        <w:t xml:space="preserve">Other partner agency programs are listed on the </w:t>
      </w:r>
      <w:hyperlink r:id="rId7" w:history="1">
        <w:r w:rsidR="008758FD" w:rsidRPr="00405D7A">
          <w:rPr>
            <w:rStyle w:val="Hyperlink"/>
            <w:rFonts w:ascii="Verdana" w:hAnsi="Verdana" w:cs="Arial"/>
            <w:sz w:val="24"/>
            <w:szCs w:val="24"/>
          </w:rPr>
          <w:t>www.tencocareercenter.com</w:t>
        </w:r>
      </w:hyperlink>
      <w:r w:rsidR="008758FD" w:rsidRPr="00405D7A">
        <w:rPr>
          <w:rFonts w:ascii="Verdana" w:hAnsi="Verdana" w:cs="Arial"/>
          <w:sz w:val="24"/>
          <w:szCs w:val="24"/>
        </w:rPr>
        <w:t xml:space="preserve"> website. </w:t>
      </w:r>
    </w:p>
    <w:p w14:paraId="7A6026E7" w14:textId="77777777" w:rsidR="00833128" w:rsidRPr="00405D7A" w:rsidRDefault="00833128" w:rsidP="00F73B66">
      <w:pPr>
        <w:rPr>
          <w:rFonts w:ascii="Verdana" w:hAnsi="Verdana" w:cs="Arial"/>
          <w:sz w:val="24"/>
          <w:szCs w:val="24"/>
          <w:u w:val="single"/>
        </w:rPr>
      </w:pPr>
    </w:p>
    <w:p w14:paraId="39449D08" w14:textId="02DD1908" w:rsidR="00F73B66" w:rsidRPr="00405D7A" w:rsidRDefault="00F73B66" w:rsidP="00F73B66">
      <w:pPr>
        <w:rPr>
          <w:rFonts w:ascii="Verdana" w:hAnsi="Verdana" w:cs="Arial"/>
          <w:b/>
          <w:bCs/>
          <w:sz w:val="24"/>
          <w:szCs w:val="24"/>
          <w:u w:val="single"/>
        </w:rPr>
      </w:pPr>
      <w:r w:rsidRPr="00405D7A">
        <w:rPr>
          <w:rFonts w:ascii="Verdana" w:hAnsi="Verdana" w:cs="Arial"/>
          <w:b/>
          <w:bCs/>
          <w:sz w:val="24"/>
          <w:szCs w:val="24"/>
          <w:u w:val="single"/>
        </w:rPr>
        <w:t xml:space="preserve">Sectors versus </w:t>
      </w:r>
      <w:proofErr w:type="gramStart"/>
      <w:r w:rsidRPr="00405D7A">
        <w:rPr>
          <w:rFonts w:ascii="Verdana" w:hAnsi="Verdana" w:cs="Arial"/>
          <w:b/>
          <w:bCs/>
          <w:sz w:val="24"/>
          <w:szCs w:val="24"/>
          <w:u w:val="single"/>
        </w:rPr>
        <w:t>Non-Sectors</w:t>
      </w:r>
      <w:proofErr w:type="gramEnd"/>
    </w:p>
    <w:p w14:paraId="043A6F0E" w14:textId="18B02593" w:rsidR="00F73B66" w:rsidRPr="00405D7A" w:rsidRDefault="00CF6E29" w:rsidP="00F73B66">
      <w:pPr>
        <w:rPr>
          <w:rFonts w:ascii="Verdana" w:hAnsi="Verdana" w:cs="Arial"/>
          <w:sz w:val="24"/>
          <w:szCs w:val="24"/>
        </w:rPr>
      </w:pPr>
      <w:r w:rsidRPr="00405D7A">
        <w:rPr>
          <w:rFonts w:ascii="Verdana" w:hAnsi="Verdana" w:cs="Arial"/>
          <w:sz w:val="24"/>
          <w:szCs w:val="24"/>
        </w:rPr>
        <w:t>The TENCO Workforce Development Board has established four sectors</w:t>
      </w:r>
      <w:r w:rsidR="00F7296E">
        <w:rPr>
          <w:rFonts w:ascii="Verdana" w:hAnsi="Verdana" w:cs="Arial"/>
          <w:sz w:val="24"/>
          <w:szCs w:val="24"/>
        </w:rPr>
        <w:t xml:space="preserve"> and</w:t>
      </w:r>
      <w:r w:rsidRPr="00405D7A">
        <w:rPr>
          <w:rFonts w:ascii="Verdana" w:hAnsi="Verdana" w:cs="Arial"/>
          <w:sz w:val="24"/>
          <w:szCs w:val="24"/>
        </w:rPr>
        <w:t xml:space="preserve"> one support sector</w:t>
      </w:r>
      <w:r w:rsidR="00F7296E">
        <w:rPr>
          <w:rFonts w:ascii="Verdana" w:hAnsi="Verdana" w:cs="Arial"/>
          <w:sz w:val="24"/>
          <w:szCs w:val="24"/>
        </w:rPr>
        <w:t xml:space="preserve"> </w:t>
      </w:r>
      <w:r w:rsidRPr="00405D7A">
        <w:rPr>
          <w:rFonts w:ascii="Verdana" w:hAnsi="Verdana" w:cs="Arial"/>
          <w:sz w:val="24"/>
          <w:szCs w:val="24"/>
        </w:rPr>
        <w:t xml:space="preserve">which have high-demand, high-wage projections for the local area.  </w:t>
      </w:r>
      <w:r w:rsidR="00F7296E">
        <w:rPr>
          <w:rFonts w:ascii="Verdana" w:hAnsi="Verdana" w:cs="Arial"/>
          <w:sz w:val="24"/>
          <w:szCs w:val="24"/>
        </w:rPr>
        <w:t>Occupations within the</w:t>
      </w:r>
      <w:r w:rsidRPr="00405D7A">
        <w:rPr>
          <w:rFonts w:ascii="Verdana" w:hAnsi="Verdana" w:cs="Arial"/>
          <w:sz w:val="24"/>
          <w:szCs w:val="24"/>
        </w:rPr>
        <w:t xml:space="preserve"> sectors are analyzed annually.  The sectors include:</w:t>
      </w:r>
    </w:p>
    <w:p w14:paraId="2AC07D7A" w14:textId="77777777" w:rsidR="00F7296E" w:rsidRDefault="00CF6E29" w:rsidP="00E97594">
      <w:pPr>
        <w:pStyle w:val="ListParagraph"/>
        <w:numPr>
          <w:ilvl w:val="0"/>
          <w:numId w:val="12"/>
        </w:numPr>
        <w:rPr>
          <w:rFonts w:ascii="Verdana" w:hAnsi="Verdana" w:cs="Arial"/>
          <w:sz w:val="24"/>
          <w:szCs w:val="24"/>
        </w:rPr>
      </w:pPr>
      <w:r w:rsidRPr="00405D7A">
        <w:rPr>
          <w:rFonts w:ascii="Verdana" w:hAnsi="Verdana" w:cs="Arial"/>
          <w:sz w:val="24"/>
          <w:szCs w:val="24"/>
        </w:rPr>
        <w:t xml:space="preserve">HealthCare, </w:t>
      </w:r>
    </w:p>
    <w:p w14:paraId="00F6E251" w14:textId="77777777" w:rsidR="00F7296E" w:rsidRDefault="00CF6E29" w:rsidP="00E97594">
      <w:pPr>
        <w:pStyle w:val="ListParagraph"/>
        <w:numPr>
          <w:ilvl w:val="0"/>
          <w:numId w:val="12"/>
        </w:numPr>
        <w:rPr>
          <w:rFonts w:ascii="Verdana" w:hAnsi="Verdana" w:cs="Arial"/>
          <w:sz w:val="24"/>
          <w:szCs w:val="24"/>
        </w:rPr>
      </w:pPr>
      <w:r w:rsidRPr="00405D7A">
        <w:rPr>
          <w:rFonts w:ascii="Verdana" w:hAnsi="Verdana" w:cs="Arial"/>
          <w:sz w:val="24"/>
          <w:szCs w:val="24"/>
        </w:rPr>
        <w:t xml:space="preserve">Manufacturing and Distribution, </w:t>
      </w:r>
    </w:p>
    <w:p w14:paraId="4890953F" w14:textId="77777777" w:rsidR="00F7296E" w:rsidRDefault="00CF6E29" w:rsidP="00E97594">
      <w:pPr>
        <w:pStyle w:val="ListParagraph"/>
        <w:numPr>
          <w:ilvl w:val="0"/>
          <w:numId w:val="12"/>
        </w:numPr>
        <w:rPr>
          <w:rFonts w:ascii="Verdana" w:hAnsi="Verdana" w:cs="Arial"/>
          <w:sz w:val="24"/>
          <w:szCs w:val="24"/>
        </w:rPr>
      </w:pPr>
      <w:r w:rsidRPr="00405D7A">
        <w:rPr>
          <w:rFonts w:ascii="Verdana" w:hAnsi="Verdana" w:cs="Arial"/>
          <w:sz w:val="24"/>
          <w:szCs w:val="24"/>
        </w:rPr>
        <w:t xml:space="preserve">Skilled Trades, </w:t>
      </w:r>
    </w:p>
    <w:p w14:paraId="367727F6" w14:textId="77777777" w:rsidR="00F7296E" w:rsidRDefault="00CF6E29" w:rsidP="00E97594">
      <w:pPr>
        <w:pStyle w:val="ListParagraph"/>
        <w:numPr>
          <w:ilvl w:val="0"/>
          <w:numId w:val="12"/>
        </w:numPr>
        <w:rPr>
          <w:rFonts w:ascii="Verdana" w:hAnsi="Verdana" w:cs="Arial"/>
          <w:sz w:val="24"/>
          <w:szCs w:val="24"/>
        </w:rPr>
      </w:pPr>
      <w:r w:rsidRPr="00405D7A">
        <w:rPr>
          <w:rFonts w:ascii="Verdana" w:hAnsi="Verdana" w:cs="Arial"/>
          <w:sz w:val="24"/>
          <w:szCs w:val="24"/>
        </w:rPr>
        <w:t>Logistics/Transportation</w:t>
      </w:r>
    </w:p>
    <w:p w14:paraId="11ED3400" w14:textId="118965B0" w:rsidR="00CF6E29" w:rsidRPr="00405D7A" w:rsidRDefault="00F7296E" w:rsidP="00E97594">
      <w:pPr>
        <w:pStyle w:val="ListParagraph"/>
        <w:numPr>
          <w:ilvl w:val="0"/>
          <w:numId w:val="12"/>
        </w:numPr>
        <w:rPr>
          <w:rFonts w:ascii="Verdana" w:hAnsi="Verdana" w:cs="Arial"/>
          <w:sz w:val="24"/>
          <w:szCs w:val="24"/>
        </w:rPr>
      </w:pPr>
      <w:r>
        <w:rPr>
          <w:rFonts w:ascii="Verdana" w:hAnsi="Verdana" w:cs="Arial"/>
          <w:sz w:val="24"/>
          <w:szCs w:val="24"/>
        </w:rPr>
        <w:t>Business</w:t>
      </w:r>
      <w:r w:rsidR="00211EB5">
        <w:rPr>
          <w:rFonts w:ascii="Verdana" w:hAnsi="Verdana" w:cs="Arial"/>
          <w:sz w:val="24"/>
          <w:szCs w:val="24"/>
        </w:rPr>
        <w:t>/Support sectors</w:t>
      </w:r>
      <w:r w:rsidR="00CF6E29" w:rsidRPr="00405D7A">
        <w:rPr>
          <w:rFonts w:ascii="Verdana" w:hAnsi="Verdana" w:cs="Arial"/>
          <w:sz w:val="24"/>
          <w:szCs w:val="24"/>
        </w:rPr>
        <w:t xml:space="preserve">  </w:t>
      </w:r>
    </w:p>
    <w:p w14:paraId="52793409" w14:textId="31DB15AE" w:rsidR="00CF6E29" w:rsidRPr="00405D7A" w:rsidRDefault="00416ED0" w:rsidP="00F73B66">
      <w:pPr>
        <w:rPr>
          <w:rFonts w:ascii="Verdana" w:hAnsi="Verdana" w:cs="Arial"/>
          <w:sz w:val="24"/>
          <w:szCs w:val="24"/>
        </w:rPr>
      </w:pPr>
      <w:r>
        <w:rPr>
          <w:rFonts w:ascii="Verdana" w:hAnsi="Verdana" w:cs="Arial"/>
          <w:sz w:val="24"/>
          <w:szCs w:val="24"/>
        </w:rPr>
        <w:t>Additional s</w:t>
      </w:r>
      <w:r w:rsidR="00CF6E29" w:rsidRPr="00405D7A">
        <w:rPr>
          <w:rFonts w:ascii="Verdana" w:hAnsi="Verdana" w:cs="Arial"/>
          <w:sz w:val="24"/>
          <w:szCs w:val="24"/>
        </w:rPr>
        <w:t xml:space="preserve">ectors </w:t>
      </w:r>
      <w:r w:rsidR="00F7296E">
        <w:rPr>
          <w:rFonts w:ascii="Verdana" w:hAnsi="Verdana" w:cs="Arial"/>
          <w:sz w:val="24"/>
          <w:szCs w:val="24"/>
        </w:rPr>
        <w:t xml:space="preserve">and occupations </w:t>
      </w:r>
      <w:r w:rsidR="00CF6E29" w:rsidRPr="00405D7A">
        <w:rPr>
          <w:rFonts w:ascii="Verdana" w:hAnsi="Verdana" w:cs="Arial"/>
          <w:sz w:val="24"/>
          <w:szCs w:val="24"/>
        </w:rPr>
        <w:t xml:space="preserve">may be approved </w:t>
      </w:r>
      <w:r w:rsidR="00E97594" w:rsidRPr="00405D7A">
        <w:rPr>
          <w:rFonts w:ascii="Verdana" w:hAnsi="Verdana" w:cs="Arial"/>
          <w:sz w:val="24"/>
          <w:szCs w:val="24"/>
        </w:rPr>
        <w:t xml:space="preserve">by the TENCO Workforce Development Board </w:t>
      </w:r>
      <w:r w:rsidR="00CF6E29" w:rsidRPr="00405D7A">
        <w:rPr>
          <w:rFonts w:ascii="Verdana" w:hAnsi="Verdana" w:cs="Arial"/>
          <w:sz w:val="24"/>
          <w:szCs w:val="24"/>
        </w:rPr>
        <w:t xml:space="preserve">based upon economic changes.  </w:t>
      </w:r>
    </w:p>
    <w:p w14:paraId="6B83BDD4" w14:textId="004911AE" w:rsidR="00E97594" w:rsidRDefault="00211EB5" w:rsidP="00F73B66">
      <w:pPr>
        <w:rPr>
          <w:rFonts w:ascii="Verdana" w:hAnsi="Verdana" w:cs="Arial"/>
          <w:sz w:val="24"/>
          <w:szCs w:val="24"/>
        </w:rPr>
      </w:pPr>
      <w:r>
        <w:rPr>
          <w:rFonts w:ascii="Verdana" w:hAnsi="Verdana" w:cs="Arial"/>
          <w:sz w:val="24"/>
          <w:szCs w:val="24"/>
        </w:rPr>
        <w:t xml:space="preserve">Individuals seeking funding for occupational skills, support services, Incumbent Worker Training and/or On-the-Job Training must be in one of the sectors identified by the board.  </w:t>
      </w:r>
      <w:r w:rsidR="00E97594" w:rsidRPr="00405D7A">
        <w:rPr>
          <w:rFonts w:ascii="Verdana" w:hAnsi="Verdana" w:cs="Arial"/>
          <w:sz w:val="24"/>
          <w:szCs w:val="24"/>
        </w:rPr>
        <w:t>Transitional employment</w:t>
      </w:r>
      <w:r w:rsidR="00FC19A5">
        <w:rPr>
          <w:rFonts w:ascii="Verdana" w:hAnsi="Verdana" w:cs="Arial"/>
          <w:sz w:val="24"/>
          <w:szCs w:val="24"/>
        </w:rPr>
        <w:t xml:space="preserve"> and </w:t>
      </w:r>
      <w:r w:rsidR="00E97594" w:rsidRPr="00405D7A">
        <w:rPr>
          <w:rFonts w:ascii="Verdana" w:hAnsi="Verdana" w:cs="Arial"/>
          <w:sz w:val="24"/>
          <w:szCs w:val="24"/>
        </w:rPr>
        <w:t>youth work experiences</w:t>
      </w:r>
      <w:r w:rsidR="00FC19A5">
        <w:rPr>
          <w:rFonts w:ascii="Verdana" w:hAnsi="Verdana" w:cs="Arial"/>
          <w:sz w:val="24"/>
          <w:szCs w:val="24"/>
        </w:rPr>
        <w:t xml:space="preserve"> </w:t>
      </w:r>
      <w:r w:rsidR="00E97594" w:rsidRPr="00405D7A">
        <w:rPr>
          <w:rFonts w:ascii="Verdana" w:hAnsi="Verdana" w:cs="Arial"/>
          <w:sz w:val="24"/>
          <w:szCs w:val="24"/>
        </w:rPr>
        <w:t>may be in any sector</w:t>
      </w:r>
      <w:r w:rsidR="00FC19A5">
        <w:rPr>
          <w:rFonts w:ascii="Verdana" w:hAnsi="Verdana" w:cs="Arial"/>
          <w:sz w:val="24"/>
          <w:szCs w:val="24"/>
        </w:rPr>
        <w:t>.</w:t>
      </w:r>
    </w:p>
    <w:p w14:paraId="5A2C1E42" w14:textId="0A9195DD" w:rsidR="003943BF" w:rsidRPr="00405D7A" w:rsidRDefault="003943BF" w:rsidP="00F73B66">
      <w:pPr>
        <w:rPr>
          <w:rFonts w:ascii="Verdana" w:hAnsi="Verdana" w:cs="Arial"/>
          <w:sz w:val="24"/>
          <w:szCs w:val="24"/>
        </w:rPr>
      </w:pPr>
      <w:r>
        <w:rPr>
          <w:rFonts w:ascii="Verdana" w:hAnsi="Verdana" w:cs="Arial"/>
          <w:sz w:val="24"/>
          <w:szCs w:val="24"/>
        </w:rPr>
        <w:t xml:space="preserve">Business Service Coordinators will assist the local Workforce Development Board with determining high demand occupations.  </w:t>
      </w:r>
    </w:p>
    <w:p w14:paraId="1F22404C" w14:textId="77777777" w:rsidR="00E97594" w:rsidRPr="00405D7A" w:rsidRDefault="00E97594" w:rsidP="00F73B66">
      <w:pPr>
        <w:rPr>
          <w:rFonts w:ascii="Verdana" w:hAnsi="Verdana" w:cs="Arial"/>
          <w:b/>
          <w:bCs/>
          <w:sz w:val="24"/>
          <w:szCs w:val="24"/>
          <w:u w:val="single"/>
        </w:rPr>
      </w:pPr>
    </w:p>
    <w:p w14:paraId="1C4B6F96" w14:textId="22EF071F" w:rsidR="00F73B66" w:rsidRPr="00405D7A" w:rsidRDefault="00F73B66" w:rsidP="00F73B66">
      <w:pPr>
        <w:rPr>
          <w:rFonts w:ascii="Verdana" w:hAnsi="Verdana" w:cs="Arial"/>
          <w:b/>
          <w:bCs/>
          <w:sz w:val="24"/>
          <w:szCs w:val="24"/>
          <w:u w:val="single"/>
        </w:rPr>
      </w:pPr>
      <w:r w:rsidRPr="00405D7A">
        <w:rPr>
          <w:rFonts w:ascii="Verdana" w:hAnsi="Verdana" w:cs="Arial"/>
          <w:b/>
          <w:bCs/>
          <w:sz w:val="24"/>
          <w:szCs w:val="24"/>
          <w:u w:val="single"/>
        </w:rPr>
        <w:t xml:space="preserve">Service Delivery:  </w:t>
      </w:r>
    </w:p>
    <w:p w14:paraId="6CF3E8BA" w14:textId="3B90BEC9" w:rsidR="00F73B66" w:rsidRDefault="002F7DBC" w:rsidP="00F73B66">
      <w:pPr>
        <w:rPr>
          <w:rFonts w:ascii="Verdana" w:hAnsi="Verdana" w:cs="Arial"/>
          <w:sz w:val="24"/>
          <w:szCs w:val="24"/>
        </w:rPr>
      </w:pPr>
      <w:r w:rsidRPr="00405D7A">
        <w:rPr>
          <w:rFonts w:ascii="Verdana" w:hAnsi="Verdana" w:cs="Arial"/>
          <w:sz w:val="24"/>
          <w:szCs w:val="24"/>
        </w:rPr>
        <w:t xml:space="preserve">Outreach is a planned and well-prepared method of providing information about available services, while learning about the business.  </w:t>
      </w:r>
      <w:r w:rsidR="00F73B66" w:rsidRPr="00405D7A">
        <w:rPr>
          <w:rFonts w:ascii="Verdana" w:hAnsi="Verdana" w:cs="Arial"/>
          <w:sz w:val="24"/>
          <w:szCs w:val="24"/>
        </w:rPr>
        <w:t xml:space="preserve">It is best practice for business service staff to carefully </w:t>
      </w:r>
      <w:proofErr w:type="gramStart"/>
      <w:r w:rsidR="00EA7DD7" w:rsidRPr="00405D7A">
        <w:rPr>
          <w:rFonts w:ascii="Verdana" w:hAnsi="Verdana" w:cs="Arial"/>
          <w:sz w:val="24"/>
          <w:szCs w:val="24"/>
        </w:rPr>
        <w:t>listen</w:t>
      </w:r>
      <w:proofErr w:type="gramEnd"/>
      <w:r w:rsidR="00EA7DD7">
        <w:rPr>
          <w:rFonts w:ascii="Verdana" w:hAnsi="Verdana" w:cs="Arial"/>
          <w:sz w:val="24"/>
          <w:szCs w:val="24"/>
        </w:rPr>
        <w:t xml:space="preserve"> and</w:t>
      </w:r>
      <w:r w:rsidR="00F73B66" w:rsidRPr="00405D7A">
        <w:rPr>
          <w:rFonts w:ascii="Verdana" w:hAnsi="Verdana" w:cs="Arial"/>
          <w:sz w:val="24"/>
          <w:szCs w:val="24"/>
        </w:rPr>
        <w:t xml:space="preserve"> consider the specific needs of a company rather than relying on a list of services.  Ask probing questions – have a focused dialogue – </w:t>
      </w:r>
      <w:r w:rsidRPr="00405D7A">
        <w:rPr>
          <w:rFonts w:ascii="Verdana" w:hAnsi="Verdana" w:cs="Arial"/>
          <w:sz w:val="24"/>
          <w:szCs w:val="24"/>
        </w:rPr>
        <w:t xml:space="preserve">and </w:t>
      </w:r>
      <w:r w:rsidR="00F73B66" w:rsidRPr="00405D7A">
        <w:rPr>
          <w:rFonts w:ascii="Verdana" w:hAnsi="Verdana" w:cs="Arial"/>
          <w:sz w:val="24"/>
          <w:szCs w:val="24"/>
        </w:rPr>
        <w:t>be familiar with the company</w:t>
      </w:r>
      <w:r w:rsidRPr="00405D7A">
        <w:rPr>
          <w:rFonts w:ascii="Verdana" w:hAnsi="Verdana" w:cs="Arial"/>
          <w:sz w:val="24"/>
          <w:szCs w:val="24"/>
        </w:rPr>
        <w:t xml:space="preserve"> before you visit. </w:t>
      </w:r>
      <w:r w:rsidR="00416ED0">
        <w:rPr>
          <w:rFonts w:ascii="Verdana" w:hAnsi="Verdana" w:cs="Arial"/>
          <w:sz w:val="24"/>
          <w:szCs w:val="24"/>
        </w:rPr>
        <w:t xml:space="preserve">Many </w:t>
      </w:r>
      <w:r w:rsidR="00416ED0">
        <w:rPr>
          <w:rFonts w:ascii="Verdana" w:hAnsi="Verdana" w:cs="Arial"/>
          <w:sz w:val="24"/>
          <w:szCs w:val="24"/>
        </w:rPr>
        <w:lastRenderedPageBreak/>
        <w:t xml:space="preserve">companies have videos on YouTube, websites, Facebook pages, and other social media that will give the Business Service Coordinator insight into the company.  </w:t>
      </w:r>
    </w:p>
    <w:p w14:paraId="702C8D0B" w14:textId="6F7128C4" w:rsidR="00416ED0" w:rsidRDefault="00416ED0" w:rsidP="00F73B66">
      <w:pPr>
        <w:rPr>
          <w:rFonts w:ascii="Verdana" w:hAnsi="Verdana" w:cs="Arial"/>
          <w:sz w:val="24"/>
          <w:szCs w:val="24"/>
        </w:rPr>
      </w:pPr>
      <w:r>
        <w:rPr>
          <w:rFonts w:ascii="Verdana" w:hAnsi="Verdana" w:cs="Arial"/>
          <w:sz w:val="24"/>
          <w:szCs w:val="24"/>
        </w:rPr>
        <w:t xml:space="preserve">Possible Questions:  </w:t>
      </w:r>
    </w:p>
    <w:p w14:paraId="218EC57C" w14:textId="75106E4A" w:rsidR="00416ED0" w:rsidRDefault="00FC19A5" w:rsidP="00FC19A5">
      <w:pPr>
        <w:pStyle w:val="ListParagraph"/>
        <w:numPr>
          <w:ilvl w:val="0"/>
          <w:numId w:val="15"/>
        </w:numPr>
        <w:rPr>
          <w:rFonts w:ascii="Verdana" w:hAnsi="Verdana" w:cs="Arial"/>
          <w:sz w:val="24"/>
          <w:szCs w:val="24"/>
        </w:rPr>
      </w:pPr>
      <w:r>
        <w:rPr>
          <w:rFonts w:ascii="Verdana" w:hAnsi="Verdana" w:cs="Arial"/>
          <w:sz w:val="24"/>
          <w:szCs w:val="24"/>
        </w:rPr>
        <w:t xml:space="preserve">Tell me about your company.  </w:t>
      </w:r>
    </w:p>
    <w:p w14:paraId="1F54A4FC" w14:textId="55C96B64" w:rsidR="00FC19A5" w:rsidRDefault="00FC19A5" w:rsidP="00FC19A5">
      <w:pPr>
        <w:pStyle w:val="ListParagraph"/>
        <w:numPr>
          <w:ilvl w:val="0"/>
          <w:numId w:val="15"/>
        </w:numPr>
        <w:rPr>
          <w:rFonts w:ascii="Verdana" w:hAnsi="Verdana" w:cs="Arial"/>
          <w:sz w:val="24"/>
          <w:szCs w:val="24"/>
        </w:rPr>
      </w:pPr>
      <w:r>
        <w:rPr>
          <w:rFonts w:ascii="Verdana" w:hAnsi="Verdana" w:cs="Arial"/>
          <w:sz w:val="24"/>
          <w:szCs w:val="24"/>
        </w:rPr>
        <w:t>What are your company’s greatest strengths?</w:t>
      </w:r>
    </w:p>
    <w:p w14:paraId="7BCA10C3" w14:textId="0D58EC81" w:rsidR="00FC19A5" w:rsidRDefault="00FC19A5" w:rsidP="00FC19A5">
      <w:pPr>
        <w:pStyle w:val="ListParagraph"/>
        <w:numPr>
          <w:ilvl w:val="0"/>
          <w:numId w:val="15"/>
        </w:numPr>
        <w:rPr>
          <w:rFonts w:ascii="Verdana" w:hAnsi="Verdana" w:cs="Arial"/>
          <w:sz w:val="24"/>
          <w:szCs w:val="24"/>
        </w:rPr>
      </w:pPr>
      <w:r>
        <w:rPr>
          <w:rFonts w:ascii="Verdana" w:hAnsi="Verdana" w:cs="Arial"/>
          <w:sz w:val="24"/>
          <w:szCs w:val="24"/>
        </w:rPr>
        <w:t>What are the obstacles your company is facing?</w:t>
      </w:r>
    </w:p>
    <w:p w14:paraId="16244E64" w14:textId="64075F85" w:rsidR="00416ED0" w:rsidRPr="00FC19A5" w:rsidRDefault="00FC19A5" w:rsidP="00F73B66">
      <w:pPr>
        <w:pStyle w:val="ListParagraph"/>
        <w:numPr>
          <w:ilvl w:val="0"/>
          <w:numId w:val="15"/>
        </w:numPr>
        <w:rPr>
          <w:rFonts w:ascii="Verdana" w:hAnsi="Verdana" w:cs="Arial"/>
          <w:sz w:val="24"/>
          <w:szCs w:val="24"/>
        </w:rPr>
      </w:pPr>
      <w:r>
        <w:rPr>
          <w:rFonts w:ascii="Verdana" w:hAnsi="Verdana" w:cs="Arial"/>
          <w:sz w:val="24"/>
          <w:szCs w:val="24"/>
        </w:rPr>
        <w:t xml:space="preserve">How can we help? </w:t>
      </w:r>
    </w:p>
    <w:p w14:paraId="752678DF" w14:textId="7C3D5C1E" w:rsidR="002F7DBC" w:rsidRPr="00405D7A" w:rsidRDefault="002F7DBC" w:rsidP="00F73B66">
      <w:pPr>
        <w:rPr>
          <w:rFonts w:ascii="Verdana" w:hAnsi="Verdana" w:cs="Arial"/>
          <w:sz w:val="24"/>
          <w:szCs w:val="24"/>
        </w:rPr>
      </w:pPr>
      <w:r w:rsidRPr="00405D7A">
        <w:rPr>
          <w:rFonts w:ascii="Verdana" w:hAnsi="Verdana" w:cs="Arial"/>
          <w:sz w:val="24"/>
          <w:szCs w:val="24"/>
        </w:rPr>
        <w:t>Customer service is vital.  The business customer must feel you have the knowledge of their business and of the services available</w:t>
      </w:r>
      <w:r w:rsidR="00DD75CF" w:rsidRPr="00405D7A">
        <w:rPr>
          <w:rFonts w:ascii="Verdana" w:hAnsi="Verdana" w:cs="Arial"/>
          <w:sz w:val="24"/>
          <w:szCs w:val="24"/>
        </w:rPr>
        <w:t xml:space="preserve">.  Be professional, </w:t>
      </w:r>
      <w:r w:rsidR="00616B3E" w:rsidRPr="00405D7A">
        <w:rPr>
          <w:rFonts w:ascii="Verdana" w:hAnsi="Verdana" w:cs="Arial"/>
          <w:sz w:val="24"/>
          <w:szCs w:val="24"/>
        </w:rPr>
        <w:t xml:space="preserve">courteous, and follow business protocol.  </w:t>
      </w:r>
      <w:r w:rsidR="00F7296E">
        <w:rPr>
          <w:rFonts w:ascii="Verdana" w:hAnsi="Verdana" w:cs="Arial"/>
          <w:sz w:val="24"/>
          <w:szCs w:val="24"/>
        </w:rPr>
        <w:t>Research the business and sector before visiting.</w:t>
      </w:r>
    </w:p>
    <w:p w14:paraId="2848BC60" w14:textId="778BD6AF" w:rsidR="00616B3E" w:rsidRPr="00405D7A" w:rsidRDefault="00616B3E" w:rsidP="00F73B66">
      <w:pPr>
        <w:rPr>
          <w:rFonts w:ascii="Verdana" w:hAnsi="Verdana" w:cs="Arial"/>
          <w:sz w:val="24"/>
          <w:szCs w:val="24"/>
        </w:rPr>
      </w:pPr>
      <w:r w:rsidRPr="00405D7A">
        <w:rPr>
          <w:rFonts w:ascii="Verdana" w:hAnsi="Verdana" w:cs="Arial"/>
          <w:sz w:val="24"/>
          <w:szCs w:val="24"/>
        </w:rPr>
        <w:t xml:space="preserve">Outreach is best conducted through in-person interaction, such as Chamber, Alliance, and/or Industrial Authority events.  Business Service Team members should </w:t>
      </w:r>
      <w:r w:rsidR="00FC19A5">
        <w:rPr>
          <w:rFonts w:ascii="Verdana" w:hAnsi="Verdana" w:cs="Arial"/>
          <w:sz w:val="24"/>
          <w:szCs w:val="24"/>
        </w:rPr>
        <w:t xml:space="preserve">regularly </w:t>
      </w:r>
      <w:r w:rsidRPr="00405D7A">
        <w:rPr>
          <w:rFonts w:ascii="Verdana" w:hAnsi="Verdana" w:cs="Arial"/>
          <w:sz w:val="24"/>
          <w:szCs w:val="24"/>
        </w:rPr>
        <w:t xml:space="preserve">attend and be involved in these </w:t>
      </w:r>
      <w:r w:rsidR="00416ED0">
        <w:rPr>
          <w:rFonts w:ascii="Verdana" w:hAnsi="Verdana" w:cs="Arial"/>
          <w:sz w:val="24"/>
          <w:szCs w:val="24"/>
        </w:rPr>
        <w:t>organizations</w:t>
      </w:r>
      <w:r w:rsidRPr="00405D7A">
        <w:rPr>
          <w:rFonts w:ascii="Verdana" w:hAnsi="Verdana" w:cs="Arial"/>
          <w:sz w:val="24"/>
          <w:szCs w:val="24"/>
        </w:rPr>
        <w:t xml:space="preserve"> in their local area.  Outreach can also be conducted through cold calls.  These calls should be short and specific to the nature of the call, such as a quick introduction with a request to meet, learn about and tour their facility, or provide a specific service like a job order.  </w:t>
      </w:r>
    </w:p>
    <w:p w14:paraId="6E5DD58B" w14:textId="77777777" w:rsidR="00603381" w:rsidRDefault="00603381" w:rsidP="00F73B66">
      <w:pPr>
        <w:rPr>
          <w:rFonts w:ascii="Verdana" w:hAnsi="Verdana" w:cs="Arial"/>
          <w:sz w:val="24"/>
          <w:szCs w:val="24"/>
        </w:rPr>
      </w:pPr>
    </w:p>
    <w:p w14:paraId="54330D38" w14:textId="0B731C57" w:rsidR="00603381" w:rsidRPr="00603381" w:rsidRDefault="00603381" w:rsidP="00F73B66">
      <w:pPr>
        <w:rPr>
          <w:rFonts w:ascii="Verdana" w:hAnsi="Verdana" w:cs="Arial"/>
          <w:b/>
          <w:bCs/>
          <w:sz w:val="24"/>
          <w:szCs w:val="24"/>
          <w:u w:val="single"/>
        </w:rPr>
      </w:pPr>
      <w:r w:rsidRPr="00603381">
        <w:rPr>
          <w:rFonts w:ascii="Verdana" w:hAnsi="Verdana" w:cs="Arial"/>
          <w:b/>
          <w:bCs/>
          <w:sz w:val="24"/>
          <w:szCs w:val="24"/>
          <w:u w:val="single"/>
        </w:rPr>
        <w:t>Job Orders and Quality Referrals</w:t>
      </w:r>
    </w:p>
    <w:p w14:paraId="7ADDAC87" w14:textId="3A534646" w:rsidR="002D6857" w:rsidRDefault="00616B3E" w:rsidP="00F73B66">
      <w:pPr>
        <w:rPr>
          <w:rFonts w:ascii="Verdana" w:hAnsi="Verdana" w:cs="Arial"/>
          <w:sz w:val="24"/>
          <w:szCs w:val="24"/>
        </w:rPr>
      </w:pPr>
      <w:r w:rsidRPr="00405D7A">
        <w:rPr>
          <w:rFonts w:ascii="Verdana" w:hAnsi="Verdana" w:cs="Arial"/>
          <w:sz w:val="24"/>
          <w:szCs w:val="24"/>
        </w:rPr>
        <w:t xml:space="preserve">Taking a job order should be more than simply adding the job to </w:t>
      </w:r>
      <w:r w:rsidR="00A17DB6" w:rsidRPr="00405D7A">
        <w:rPr>
          <w:rFonts w:ascii="Verdana" w:hAnsi="Verdana" w:cs="Arial"/>
          <w:sz w:val="24"/>
          <w:szCs w:val="24"/>
        </w:rPr>
        <w:t>the</w:t>
      </w:r>
      <w:r w:rsidR="00F7296E">
        <w:rPr>
          <w:rFonts w:ascii="Verdana" w:hAnsi="Verdana" w:cs="Arial"/>
          <w:sz w:val="24"/>
          <w:szCs w:val="24"/>
        </w:rPr>
        <w:t xml:space="preserve"> state </w:t>
      </w:r>
      <w:r w:rsidR="00FC19A5">
        <w:rPr>
          <w:rFonts w:ascii="Verdana" w:hAnsi="Verdana" w:cs="Arial"/>
          <w:sz w:val="24"/>
          <w:szCs w:val="24"/>
        </w:rPr>
        <w:t>database</w:t>
      </w:r>
      <w:r w:rsidR="00F7296E">
        <w:rPr>
          <w:rFonts w:ascii="Verdana" w:hAnsi="Verdana" w:cs="Arial"/>
          <w:sz w:val="24"/>
          <w:szCs w:val="24"/>
        </w:rPr>
        <w:t xml:space="preserve"> </w:t>
      </w:r>
      <w:r w:rsidR="00A17DB6" w:rsidRPr="00405D7A">
        <w:rPr>
          <w:rFonts w:ascii="Verdana" w:hAnsi="Verdana" w:cs="Arial"/>
          <w:sz w:val="24"/>
          <w:szCs w:val="24"/>
        </w:rPr>
        <w:t xml:space="preserve">account.  </w:t>
      </w:r>
      <w:r w:rsidR="00F7296E">
        <w:rPr>
          <w:rFonts w:ascii="Verdana" w:hAnsi="Verdana" w:cs="Arial"/>
          <w:sz w:val="24"/>
          <w:szCs w:val="24"/>
        </w:rPr>
        <w:t xml:space="preserve">The job order should be detailed enough </w:t>
      </w:r>
      <w:r w:rsidR="00443369">
        <w:rPr>
          <w:rFonts w:ascii="Verdana" w:hAnsi="Verdana" w:cs="Arial"/>
          <w:sz w:val="24"/>
          <w:szCs w:val="24"/>
        </w:rPr>
        <w:t xml:space="preserve">for Career Center and partner agency staff to make </w:t>
      </w:r>
      <w:r w:rsidR="00F7296E">
        <w:rPr>
          <w:rFonts w:ascii="Verdana" w:hAnsi="Verdana" w:cs="Arial"/>
          <w:sz w:val="24"/>
          <w:szCs w:val="24"/>
        </w:rPr>
        <w:t xml:space="preserve">high quality </w:t>
      </w:r>
      <w:r w:rsidR="00443369">
        <w:rPr>
          <w:rFonts w:ascii="Verdana" w:hAnsi="Verdana" w:cs="Arial"/>
          <w:sz w:val="24"/>
          <w:szCs w:val="24"/>
        </w:rPr>
        <w:t>job seeker referrals to businesses.  All customers receiving a referral from the Career Center should have the employability skills necessary to obtain employment.</w:t>
      </w:r>
      <w:r w:rsidR="00FC19A5">
        <w:rPr>
          <w:rFonts w:ascii="Verdana" w:hAnsi="Verdana" w:cs="Arial"/>
          <w:sz w:val="24"/>
          <w:szCs w:val="24"/>
        </w:rPr>
        <w:t xml:space="preserve">  Business Service Coordinators have a responsibility to do more than just place the job order.  Job orders should be easily accessible to partner agencies, with direct interaction preferred to ensure partners are aware of the open employment opportunities.  Business Service Coordinators should diligently work with all partners to make quality referrals to the business.  </w:t>
      </w:r>
    </w:p>
    <w:p w14:paraId="6D5FB22C" w14:textId="09075F3F" w:rsidR="00616B3E" w:rsidRDefault="00443369" w:rsidP="00F73B66">
      <w:pPr>
        <w:rPr>
          <w:rFonts w:ascii="Verdana" w:hAnsi="Verdana" w:cs="Arial"/>
          <w:sz w:val="24"/>
          <w:szCs w:val="24"/>
        </w:rPr>
      </w:pPr>
      <w:r>
        <w:rPr>
          <w:rFonts w:ascii="Verdana" w:hAnsi="Verdana" w:cs="Arial"/>
          <w:sz w:val="24"/>
          <w:szCs w:val="24"/>
        </w:rPr>
        <w:t xml:space="preserve"> </w:t>
      </w:r>
    </w:p>
    <w:p w14:paraId="6B1F14AD" w14:textId="0AB265A7" w:rsidR="00603381" w:rsidRPr="00603381" w:rsidRDefault="00603381" w:rsidP="00F73B66">
      <w:pPr>
        <w:rPr>
          <w:rFonts w:ascii="Verdana" w:hAnsi="Verdana" w:cs="Arial"/>
          <w:b/>
          <w:bCs/>
          <w:sz w:val="24"/>
          <w:szCs w:val="24"/>
          <w:u w:val="single"/>
        </w:rPr>
      </w:pPr>
      <w:r w:rsidRPr="00603381">
        <w:rPr>
          <w:rFonts w:ascii="Verdana" w:hAnsi="Verdana" w:cs="Arial"/>
          <w:b/>
          <w:bCs/>
          <w:sz w:val="24"/>
          <w:szCs w:val="24"/>
          <w:u w:val="single"/>
        </w:rPr>
        <w:t>Quality Referrals</w:t>
      </w:r>
    </w:p>
    <w:p w14:paraId="4528EFF8" w14:textId="2AEBB968" w:rsidR="00603381" w:rsidRDefault="001729E7" w:rsidP="00F73B66">
      <w:pPr>
        <w:rPr>
          <w:rFonts w:ascii="Verdana" w:hAnsi="Verdana" w:cs="Arial"/>
          <w:sz w:val="24"/>
          <w:szCs w:val="24"/>
        </w:rPr>
      </w:pPr>
      <w:r>
        <w:rPr>
          <w:rFonts w:ascii="Verdana" w:hAnsi="Verdana" w:cs="Arial"/>
          <w:sz w:val="24"/>
          <w:szCs w:val="24"/>
        </w:rPr>
        <w:t xml:space="preserve">Job seekers who are served through the Kentucky Career Center may participate in self-service activities which </w:t>
      </w:r>
      <w:r w:rsidR="00FC19A5">
        <w:rPr>
          <w:rFonts w:ascii="Verdana" w:hAnsi="Verdana" w:cs="Arial"/>
          <w:sz w:val="24"/>
          <w:szCs w:val="24"/>
        </w:rPr>
        <w:t>require</w:t>
      </w:r>
      <w:r>
        <w:rPr>
          <w:rFonts w:ascii="Verdana" w:hAnsi="Verdana" w:cs="Arial"/>
          <w:sz w:val="24"/>
          <w:szCs w:val="24"/>
        </w:rPr>
        <w:t xml:space="preserve"> limited staff assistance.  Job seekers should always be made aware of the intensive services available to them through the Career Center, such as meeting with a </w:t>
      </w:r>
      <w:r w:rsidR="00FC19A5">
        <w:rPr>
          <w:rFonts w:ascii="Verdana" w:hAnsi="Verdana" w:cs="Arial"/>
          <w:sz w:val="24"/>
          <w:szCs w:val="24"/>
        </w:rPr>
        <w:t xml:space="preserve">Business Service </w:t>
      </w:r>
      <w:r>
        <w:rPr>
          <w:rFonts w:ascii="Verdana" w:hAnsi="Verdana" w:cs="Arial"/>
          <w:sz w:val="24"/>
          <w:szCs w:val="24"/>
        </w:rPr>
        <w:t xml:space="preserve">Coordinator on job </w:t>
      </w:r>
      <w:r>
        <w:rPr>
          <w:rFonts w:ascii="Verdana" w:hAnsi="Verdana" w:cs="Arial"/>
          <w:sz w:val="24"/>
          <w:szCs w:val="24"/>
        </w:rPr>
        <w:lastRenderedPageBreak/>
        <w:t xml:space="preserve">opportunities in the local area.  The Business Service Coordinator should be familiar with assessing an individual prior to making a referral for partner services and/or job opportunities.  Assessments may include </w:t>
      </w:r>
      <w:r w:rsidR="0059481C">
        <w:rPr>
          <w:rFonts w:ascii="Verdana" w:hAnsi="Verdana" w:cs="Arial"/>
          <w:sz w:val="24"/>
          <w:szCs w:val="24"/>
        </w:rPr>
        <w:t xml:space="preserve">interest inventories, completing an application, and/or an interview.  At a minimum, the </w:t>
      </w:r>
      <w:r w:rsidR="00FC19A5">
        <w:rPr>
          <w:rFonts w:ascii="Verdana" w:hAnsi="Verdana" w:cs="Arial"/>
          <w:sz w:val="24"/>
          <w:szCs w:val="24"/>
        </w:rPr>
        <w:t xml:space="preserve">Business Service </w:t>
      </w:r>
      <w:r w:rsidR="0059481C">
        <w:rPr>
          <w:rFonts w:ascii="Verdana" w:hAnsi="Verdana" w:cs="Arial"/>
          <w:sz w:val="24"/>
          <w:szCs w:val="24"/>
        </w:rPr>
        <w:t>Coordinator should learn the following:</w:t>
      </w:r>
    </w:p>
    <w:p w14:paraId="46E0790B" w14:textId="2C3127FC" w:rsidR="0059481C" w:rsidRDefault="0059481C" w:rsidP="0059481C">
      <w:pPr>
        <w:pStyle w:val="ListParagraph"/>
        <w:numPr>
          <w:ilvl w:val="0"/>
          <w:numId w:val="14"/>
        </w:numPr>
        <w:rPr>
          <w:rFonts w:ascii="Verdana" w:hAnsi="Verdana" w:cs="Arial"/>
          <w:sz w:val="24"/>
          <w:szCs w:val="24"/>
        </w:rPr>
      </w:pPr>
      <w:r>
        <w:rPr>
          <w:rFonts w:ascii="Verdana" w:hAnsi="Verdana" w:cs="Arial"/>
          <w:sz w:val="24"/>
          <w:szCs w:val="24"/>
        </w:rPr>
        <w:t>Past work history</w:t>
      </w:r>
    </w:p>
    <w:p w14:paraId="14EF2117" w14:textId="746BB280" w:rsidR="0059481C" w:rsidRDefault="0059481C" w:rsidP="0059481C">
      <w:pPr>
        <w:pStyle w:val="ListParagraph"/>
        <w:numPr>
          <w:ilvl w:val="0"/>
          <w:numId w:val="14"/>
        </w:numPr>
        <w:rPr>
          <w:rFonts w:ascii="Verdana" w:hAnsi="Verdana" w:cs="Arial"/>
          <w:sz w:val="24"/>
          <w:szCs w:val="24"/>
        </w:rPr>
      </w:pPr>
      <w:r>
        <w:rPr>
          <w:rFonts w:ascii="Verdana" w:hAnsi="Verdana" w:cs="Arial"/>
          <w:sz w:val="24"/>
          <w:szCs w:val="24"/>
        </w:rPr>
        <w:t>Past educational experience</w:t>
      </w:r>
    </w:p>
    <w:p w14:paraId="73D67808" w14:textId="4BD30D55" w:rsidR="0059481C" w:rsidRDefault="0059481C" w:rsidP="0059481C">
      <w:pPr>
        <w:pStyle w:val="ListParagraph"/>
        <w:numPr>
          <w:ilvl w:val="0"/>
          <w:numId w:val="14"/>
        </w:numPr>
        <w:rPr>
          <w:rFonts w:ascii="Verdana" w:hAnsi="Verdana" w:cs="Arial"/>
          <w:sz w:val="24"/>
          <w:szCs w:val="24"/>
        </w:rPr>
      </w:pPr>
      <w:r>
        <w:rPr>
          <w:rFonts w:ascii="Verdana" w:hAnsi="Verdana" w:cs="Arial"/>
          <w:sz w:val="24"/>
          <w:szCs w:val="24"/>
        </w:rPr>
        <w:t>Barriers to employment (location, pay, childcare, transportation, disability/limitations, substance use, and/or offenses)</w:t>
      </w:r>
    </w:p>
    <w:p w14:paraId="69C5512C" w14:textId="2447F72B" w:rsidR="00FC19A5" w:rsidRDefault="00FC19A5" w:rsidP="0059481C">
      <w:pPr>
        <w:pStyle w:val="ListParagraph"/>
        <w:numPr>
          <w:ilvl w:val="0"/>
          <w:numId w:val="14"/>
        </w:numPr>
        <w:rPr>
          <w:rFonts w:ascii="Verdana" w:hAnsi="Verdana" w:cs="Arial"/>
          <w:sz w:val="24"/>
          <w:szCs w:val="24"/>
        </w:rPr>
      </w:pPr>
      <w:r>
        <w:rPr>
          <w:rFonts w:ascii="Verdana" w:hAnsi="Verdana" w:cs="Arial"/>
          <w:sz w:val="24"/>
          <w:szCs w:val="24"/>
        </w:rPr>
        <w:t>Employment strengths</w:t>
      </w:r>
    </w:p>
    <w:p w14:paraId="317598B3" w14:textId="7308A130" w:rsidR="00FC19A5" w:rsidRDefault="00FC19A5" w:rsidP="0059481C">
      <w:pPr>
        <w:pStyle w:val="ListParagraph"/>
        <w:numPr>
          <w:ilvl w:val="0"/>
          <w:numId w:val="14"/>
        </w:numPr>
        <w:rPr>
          <w:rFonts w:ascii="Verdana" w:hAnsi="Verdana" w:cs="Arial"/>
          <w:sz w:val="24"/>
          <w:szCs w:val="24"/>
        </w:rPr>
      </w:pPr>
      <w:r>
        <w:rPr>
          <w:rFonts w:ascii="Verdana" w:hAnsi="Verdana" w:cs="Arial"/>
          <w:sz w:val="24"/>
          <w:szCs w:val="24"/>
        </w:rPr>
        <w:t>Characteristics of the job the customer is seeking (1</w:t>
      </w:r>
      <w:r w:rsidRPr="00FC19A5">
        <w:rPr>
          <w:rFonts w:ascii="Verdana" w:hAnsi="Verdana" w:cs="Arial"/>
          <w:sz w:val="24"/>
          <w:szCs w:val="24"/>
          <w:vertAlign w:val="superscript"/>
        </w:rPr>
        <w:t>st</w:t>
      </w:r>
      <w:r>
        <w:rPr>
          <w:rFonts w:ascii="Verdana" w:hAnsi="Verdana" w:cs="Arial"/>
          <w:sz w:val="24"/>
          <w:szCs w:val="24"/>
        </w:rPr>
        <w:t xml:space="preserve"> shift, willing to travel outside of their area, income requirements, etc.)</w:t>
      </w:r>
    </w:p>
    <w:p w14:paraId="495B6D0B" w14:textId="55DC2902" w:rsidR="00A87EE9" w:rsidRDefault="0059481C" w:rsidP="00F73B66">
      <w:pPr>
        <w:rPr>
          <w:rFonts w:ascii="Verdana" w:hAnsi="Verdana" w:cs="Arial"/>
          <w:sz w:val="24"/>
          <w:szCs w:val="24"/>
        </w:rPr>
      </w:pPr>
      <w:r>
        <w:rPr>
          <w:rFonts w:ascii="Verdana" w:hAnsi="Verdana" w:cs="Arial"/>
          <w:sz w:val="24"/>
          <w:szCs w:val="24"/>
        </w:rPr>
        <w:t xml:space="preserve">After meeting with the customer, the Business Service Coordinator </w:t>
      </w:r>
      <w:r w:rsidR="002B2854">
        <w:rPr>
          <w:rFonts w:ascii="Verdana" w:hAnsi="Verdana" w:cs="Arial"/>
          <w:sz w:val="24"/>
          <w:szCs w:val="24"/>
        </w:rPr>
        <w:t xml:space="preserve">should utilize their knowledge of businesses in the local area and of partner services to refer the job seeker for additional assistance with a partner or refer directly to a business for employment.  </w:t>
      </w:r>
    </w:p>
    <w:p w14:paraId="08FBB695" w14:textId="77777777" w:rsidR="002B2854" w:rsidRPr="00603381" w:rsidRDefault="002B2854" w:rsidP="00F73B66">
      <w:pPr>
        <w:rPr>
          <w:rFonts w:ascii="Verdana" w:hAnsi="Verdana" w:cs="Arial"/>
          <w:b/>
          <w:bCs/>
          <w:sz w:val="24"/>
          <w:szCs w:val="24"/>
          <w:u w:val="single"/>
        </w:rPr>
      </w:pPr>
    </w:p>
    <w:p w14:paraId="173DC51C" w14:textId="168C39FA" w:rsidR="00F73B66" w:rsidRPr="00405D7A" w:rsidRDefault="00F73B66" w:rsidP="00F73B66">
      <w:pPr>
        <w:rPr>
          <w:rFonts w:ascii="Verdana" w:hAnsi="Verdana" w:cs="Arial"/>
          <w:b/>
          <w:bCs/>
          <w:sz w:val="24"/>
          <w:szCs w:val="24"/>
          <w:u w:val="single"/>
        </w:rPr>
      </w:pPr>
      <w:r w:rsidRPr="00405D7A">
        <w:rPr>
          <w:rFonts w:ascii="Verdana" w:hAnsi="Verdana" w:cs="Arial"/>
          <w:b/>
          <w:bCs/>
          <w:sz w:val="24"/>
          <w:szCs w:val="24"/>
          <w:u w:val="single"/>
        </w:rPr>
        <w:t>Performance: Penetration and Retention</w:t>
      </w:r>
    </w:p>
    <w:p w14:paraId="1C98EF2F" w14:textId="2248C9D1" w:rsidR="00270118" w:rsidRPr="00405D7A" w:rsidRDefault="00270118" w:rsidP="00F73B66">
      <w:pPr>
        <w:rPr>
          <w:rFonts w:ascii="Verdana" w:hAnsi="Verdana" w:cs="Arial"/>
          <w:sz w:val="24"/>
          <w:szCs w:val="24"/>
        </w:rPr>
      </w:pPr>
      <w:r w:rsidRPr="00405D7A">
        <w:rPr>
          <w:rFonts w:ascii="Verdana" w:hAnsi="Verdana" w:cs="Arial"/>
          <w:sz w:val="24"/>
          <w:szCs w:val="24"/>
        </w:rPr>
        <w:t xml:space="preserve">The Commonwealth of Kentucky has established two performance metrics that will be utilized to evaluate business service success.  </w:t>
      </w:r>
    </w:p>
    <w:p w14:paraId="5D7326F3" w14:textId="352E3A1E" w:rsidR="00270118" w:rsidRPr="00405D7A" w:rsidRDefault="00270118" w:rsidP="00F73B66">
      <w:pPr>
        <w:rPr>
          <w:rFonts w:ascii="Verdana" w:hAnsi="Verdana" w:cs="Arial"/>
          <w:sz w:val="24"/>
          <w:szCs w:val="24"/>
        </w:rPr>
      </w:pPr>
      <w:r w:rsidRPr="00826B88">
        <w:rPr>
          <w:rFonts w:ascii="Verdana" w:hAnsi="Verdana" w:cs="Arial"/>
          <w:b/>
          <w:bCs/>
          <w:i/>
          <w:iCs/>
          <w:sz w:val="24"/>
          <w:szCs w:val="24"/>
        </w:rPr>
        <w:t>Business penetration</w:t>
      </w:r>
      <w:r w:rsidRPr="00405D7A">
        <w:rPr>
          <w:rFonts w:ascii="Verdana" w:hAnsi="Verdana" w:cs="Arial"/>
          <w:sz w:val="24"/>
          <w:szCs w:val="24"/>
        </w:rPr>
        <w:t xml:space="preserve"> is used to determine if </w:t>
      </w:r>
      <w:r w:rsidR="00060299" w:rsidRPr="00405D7A">
        <w:rPr>
          <w:rFonts w:ascii="Verdana" w:hAnsi="Verdana" w:cs="Arial"/>
          <w:sz w:val="24"/>
          <w:szCs w:val="24"/>
        </w:rPr>
        <w:t xml:space="preserve">the local area </w:t>
      </w:r>
      <w:r w:rsidR="00443369">
        <w:rPr>
          <w:rFonts w:ascii="Verdana" w:hAnsi="Verdana" w:cs="Arial"/>
          <w:sz w:val="24"/>
          <w:szCs w:val="24"/>
        </w:rPr>
        <w:t>provides</w:t>
      </w:r>
      <w:r w:rsidR="00060299" w:rsidRPr="00405D7A">
        <w:rPr>
          <w:rFonts w:ascii="Verdana" w:hAnsi="Verdana" w:cs="Arial"/>
          <w:sz w:val="24"/>
          <w:szCs w:val="24"/>
        </w:rPr>
        <w:t xml:space="preserve"> adequate support and services to a wide variety of businesses and </w:t>
      </w:r>
      <w:proofErr w:type="gramStart"/>
      <w:r w:rsidR="00060299" w:rsidRPr="00405D7A">
        <w:rPr>
          <w:rFonts w:ascii="Verdana" w:hAnsi="Verdana" w:cs="Arial"/>
          <w:sz w:val="24"/>
          <w:szCs w:val="24"/>
        </w:rPr>
        <w:t>not</w:t>
      </w:r>
      <w:proofErr w:type="gramEnd"/>
      <w:r w:rsidR="00060299" w:rsidRPr="00405D7A">
        <w:rPr>
          <w:rFonts w:ascii="Verdana" w:hAnsi="Verdana" w:cs="Arial"/>
          <w:sz w:val="24"/>
          <w:szCs w:val="24"/>
        </w:rPr>
        <w:t xml:space="preserve"> focused solely on well-known established businesses.  </w:t>
      </w:r>
      <w:proofErr w:type="gramStart"/>
      <w:r w:rsidR="00060299" w:rsidRPr="00405D7A">
        <w:rPr>
          <w:rFonts w:ascii="Verdana" w:hAnsi="Verdana" w:cs="Arial"/>
          <w:sz w:val="24"/>
          <w:szCs w:val="24"/>
        </w:rPr>
        <w:t>In order to</w:t>
      </w:r>
      <w:proofErr w:type="gramEnd"/>
      <w:r w:rsidR="00060299" w:rsidRPr="00405D7A">
        <w:rPr>
          <w:rFonts w:ascii="Verdana" w:hAnsi="Verdana" w:cs="Arial"/>
          <w:sz w:val="24"/>
          <w:szCs w:val="24"/>
        </w:rPr>
        <w:t xml:space="preserve"> calculate the percentage of TENCO businesses that have received services in a specific timeframe, you divide the number of registered businesses in the local area by the number of non-duplicated businesses served during that timeframe.  </w:t>
      </w:r>
    </w:p>
    <w:p w14:paraId="3805A78A" w14:textId="2BD1A444" w:rsidR="007352F0" w:rsidRPr="00405D7A" w:rsidRDefault="00A17B22" w:rsidP="00F73B66">
      <w:pPr>
        <w:rPr>
          <w:rFonts w:ascii="Verdana" w:hAnsi="Verdana" w:cs="Arial"/>
          <w:sz w:val="24"/>
          <w:szCs w:val="24"/>
        </w:rPr>
      </w:pPr>
      <w:r w:rsidRPr="00405D7A">
        <w:rPr>
          <w:rFonts w:ascii="Verdana" w:hAnsi="Verdana" w:cs="Arial"/>
          <w:sz w:val="24"/>
          <w:szCs w:val="24"/>
        </w:rPr>
        <w:t>It is vital that Business Service Coordinators be aware of businesses in the local area.  Coordinators should be prepared to learn about their local businesses and make contact, meet virtually or in-person, tour, and share information on services to any and/or all businesses possible.  Business Service Coordinators should present themselves professionally and well-versed in the company.  All information should be documented in KIBES</w:t>
      </w:r>
      <w:r w:rsidR="00443369">
        <w:rPr>
          <w:rFonts w:ascii="Verdana" w:hAnsi="Verdana" w:cs="Arial"/>
          <w:sz w:val="24"/>
          <w:szCs w:val="24"/>
        </w:rPr>
        <w:t>.</w:t>
      </w:r>
      <w:r w:rsidRPr="00405D7A">
        <w:rPr>
          <w:rFonts w:ascii="Verdana" w:hAnsi="Verdana" w:cs="Arial"/>
          <w:sz w:val="24"/>
          <w:szCs w:val="24"/>
        </w:rPr>
        <w:t xml:space="preserve"> </w:t>
      </w:r>
    </w:p>
    <w:p w14:paraId="335E9E09" w14:textId="4E82A851" w:rsidR="007352F0" w:rsidRDefault="00443369" w:rsidP="00F73B66">
      <w:pPr>
        <w:rPr>
          <w:rFonts w:ascii="Verdana" w:hAnsi="Verdana" w:cs="Arial"/>
          <w:sz w:val="24"/>
          <w:szCs w:val="24"/>
        </w:rPr>
      </w:pPr>
      <w:r w:rsidRPr="00826B88">
        <w:rPr>
          <w:rFonts w:ascii="Verdana" w:hAnsi="Verdana" w:cs="Arial"/>
          <w:b/>
          <w:bCs/>
          <w:i/>
          <w:iCs/>
          <w:sz w:val="24"/>
          <w:szCs w:val="24"/>
        </w:rPr>
        <w:t>Business r</w:t>
      </w:r>
      <w:r w:rsidR="007352F0" w:rsidRPr="00826B88">
        <w:rPr>
          <w:rFonts w:ascii="Verdana" w:hAnsi="Verdana" w:cs="Arial"/>
          <w:b/>
          <w:bCs/>
          <w:i/>
          <w:iCs/>
          <w:sz w:val="24"/>
          <w:szCs w:val="24"/>
        </w:rPr>
        <w:t>etention</w:t>
      </w:r>
      <w:r w:rsidR="007352F0" w:rsidRPr="00405D7A">
        <w:rPr>
          <w:rFonts w:ascii="Verdana" w:hAnsi="Verdana" w:cs="Arial"/>
          <w:sz w:val="24"/>
          <w:szCs w:val="24"/>
        </w:rPr>
        <w:t xml:space="preserve"> is used to determine if </w:t>
      </w:r>
      <w:r w:rsidR="00A17DB6" w:rsidRPr="00405D7A">
        <w:rPr>
          <w:rFonts w:ascii="Verdana" w:hAnsi="Verdana" w:cs="Arial"/>
          <w:sz w:val="24"/>
          <w:szCs w:val="24"/>
        </w:rPr>
        <w:t>businesses were satisfied with their service</w:t>
      </w:r>
      <w:r w:rsidR="007352F0" w:rsidRPr="00405D7A">
        <w:rPr>
          <w:rFonts w:ascii="Verdana" w:hAnsi="Verdana" w:cs="Arial"/>
          <w:sz w:val="24"/>
          <w:szCs w:val="24"/>
        </w:rPr>
        <w:t xml:space="preserve">.  It is the state’s interpretation that a business pleased with their services will be a repeat customer.  Therefore, the state collects data through KIBES that identifies the number of businesses served multiple times during the </w:t>
      </w:r>
      <w:r w:rsidR="005D35F2">
        <w:rPr>
          <w:rFonts w:ascii="Verdana" w:hAnsi="Verdana" w:cs="Arial"/>
          <w:sz w:val="24"/>
          <w:szCs w:val="24"/>
        </w:rPr>
        <w:t>fiscal year</w:t>
      </w:r>
      <w:r w:rsidR="007352F0" w:rsidRPr="00405D7A">
        <w:rPr>
          <w:rFonts w:ascii="Verdana" w:hAnsi="Verdana" w:cs="Arial"/>
          <w:sz w:val="24"/>
          <w:szCs w:val="24"/>
        </w:rPr>
        <w:t xml:space="preserve"> divided by the number of businesses served</w:t>
      </w:r>
      <w:r w:rsidR="005D35F2">
        <w:rPr>
          <w:rFonts w:ascii="Verdana" w:hAnsi="Verdana" w:cs="Arial"/>
          <w:sz w:val="24"/>
          <w:szCs w:val="24"/>
        </w:rPr>
        <w:t xml:space="preserve"> during that </w:t>
      </w:r>
      <w:proofErr w:type="gramStart"/>
      <w:r w:rsidR="005D35F2">
        <w:rPr>
          <w:rFonts w:ascii="Verdana" w:hAnsi="Verdana" w:cs="Arial"/>
          <w:sz w:val="24"/>
          <w:szCs w:val="24"/>
        </w:rPr>
        <w:t>time period</w:t>
      </w:r>
      <w:proofErr w:type="gramEnd"/>
      <w:r w:rsidR="007352F0" w:rsidRPr="00405D7A">
        <w:rPr>
          <w:rFonts w:ascii="Verdana" w:hAnsi="Verdana" w:cs="Arial"/>
          <w:sz w:val="24"/>
          <w:szCs w:val="24"/>
        </w:rPr>
        <w:t xml:space="preserve">.  </w:t>
      </w:r>
    </w:p>
    <w:p w14:paraId="7F9B0855" w14:textId="5908D824" w:rsidR="00443369" w:rsidRDefault="00443369" w:rsidP="00F73B66">
      <w:pPr>
        <w:rPr>
          <w:rFonts w:ascii="Verdana" w:hAnsi="Verdana" w:cs="Arial"/>
          <w:sz w:val="24"/>
          <w:szCs w:val="24"/>
        </w:rPr>
      </w:pPr>
      <w:r>
        <w:rPr>
          <w:rFonts w:ascii="Verdana" w:hAnsi="Verdana" w:cs="Arial"/>
          <w:sz w:val="24"/>
          <w:szCs w:val="24"/>
        </w:rPr>
        <w:lastRenderedPageBreak/>
        <w:t xml:space="preserve">Data will be collected by Board staff on a quarterly basis regarding business </w:t>
      </w:r>
      <w:r w:rsidR="00BA3010">
        <w:rPr>
          <w:rFonts w:ascii="Verdana" w:hAnsi="Verdana" w:cs="Arial"/>
          <w:sz w:val="24"/>
          <w:szCs w:val="24"/>
        </w:rPr>
        <w:t xml:space="preserve">performance rates.  The Board will determine a penetration and retention goal for the local area until such </w:t>
      </w:r>
      <w:proofErr w:type="gramStart"/>
      <w:r w:rsidR="00BA3010">
        <w:rPr>
          <w:rFonts w:ascii="Verdana" w:hAnsi="Verdana" w:cs="Arial"/>
          <w:sz w:val="24"/>
          <w:szCs w:val="24"/>
        </w:rPr>
        <w:t>time</w:t>
      </w:r>
      <w:proofErr w:type="gramEnd"/>
      <w:r w:rsidR="00BA3010">
        <w:rPr>
          <w:rFonts w:ascii="Verdana" w:hAnsi="Verdana" w:cs="Arial"/>
          <w:sz w:val="24"/>
          <w:szCs w:val="24"/>
        </w:rPr>
        <w:t xml:space="preserve"> the state negotiates a state rate.  </w:t>
      </w:r>
    </w:p>
    <w:p w14:paraId="2E8A72B4" w14:textId="14A3F054" w:rsidR="005D35F2" w:rsidRPr="00405D7A" w:rsidRDefault="005D35F2" w:rsidP="00F73B66">
      <w:pPr>
        <w:rPr>
          <w:rFonts w:ascii="Verdana" w:hAnsi="Verdana" w:cs="Arial"/>
          <w:sz w:val="24"/>
          <w:szCs w:val="24"/>
        </w:rPr>
      </w:pPr>
      <w:r>
        <w:rPr>
          <w:rFonts w:ascii="Verdana" w:hAnsi="Verdana" w:cs="Arial"/>
          <w:sz w:val="24"/>
          <w:szCs w:val="24"/>
        </w:rPr>
        <w:t xml:space="preserve">The TENCO Workforce Development Board expects each Business Service Coordinator to be in contact with and provide a core or intensive service for a minimum of </w:t>
      </w:r>
      <w:r w:rsidRPr="00DF3D64">
        <w:rPr>
          <w:rFonts w:ascii="Verdana" w:hAnsi="Verdana" w:cs="Arial"/>
          <w:sz w:val="24"/>
          <w:szCs w:val="24"/>
        </w:rPr>
        <w:t>50</w:t>
      </w:r>
      <w:r>
        <w:rPr>
          <w:rFonts w:ascii="Verdana" w:hAnsi="Verdana" w:cs="Arial"/>
          <w:sz w:val="24"/>
          <w:szCs w:val="24"/>
        </w:rPr>
        <w:t xml:space="preserve"> individual businesses per quarter</w:t>
      </w:r>
      <w:r w:rsidR="00126DB6">
        <w:rPr>
          <w:rFonts w:ascii="Verdana" w:hAnsi="Verdana" w:cs="Arial"/>
          <w:sz w:val="24"/>
          <w:szCs w:val="24"/>
        </w:rPr>
        <w:t xml:space="preserve"> (starting July 1, </w:t>
      </w:r>
      <w:proofErr w:type="gramStart"/>
      <w:r w:rsidR="00126DB6">
        <w:rPr>
          <w:rFonts w:ascii="Verdana" w:hAnsi="Verdana" w:cs="Arial"/>
          <w:sz w:val="24"/>
          <w:szCs w:val="24"/>
        </w:rPr>
        <w:t>2024</w:t>
      </w:r>
      <w:proofErr w:type="gramEnd"/>
      <w:r w:rsidR="00126DB6">
        <w:rPr>
          <w:rFonts w:ascii="Verdana" w:hAnsi="Verdana" w:cs="Arial"/>
          <w:sz w:val="24"/>
          <w:szCs w:val="24"/>
        </w:rPr>
        <w:t xml:space="preserve"> unless the Direct Service Provider establishes an earlier timeframe)</w:t>
      </w:r>
      <w:r>
        <w:rPr>
          <w:rFonts w:ascii="Verdana" w:hAnsi="Verdana" w:cs="Arial"/>
          <w:sz w:val="24"/>
          <w:szCs w:val="24"/>
        </w:rPr>
        <w:t xml:space="preserve">.  A list of businesses in each </w:t>
      </w:r>
      <w:r w:rsidR="00126DB6">
        <w:rPr>
          <w:rFonts w:ascii="Verdana" w:hAnsi="Verdana" w:cs="Arial"/>
          <w:sz w:val="24"/>
          <w:szCs w:val="24"/>
        </w:rPr>
        <w:t>C</w:t>
      </w:r>
      <w:r>
        <w:rPr>
          <w:rFonts w:ascii="Verdana" w:hAnsi="Verdana" w:cs="Arial"/>
          <w:sz w:val="24"/>
          <w:szCs w:val="24"/>
        </w:rPr>
        <w:t>oordinator’s area will be provided via the Workforce Assistant Director.</w:t>
      </w:r>
    </w:p>
    <w:p w14:paraId="2C21FDAB" w14:textId="77777777" w:rsidR="005D35F2" w:rsidRPr="00405D7A" w:rsidRDefault="005D35F2" w:rsidP="005D35F2">
      <w:pPr>
        <w:rPr>
          <w:rFonts w:ascii="Verdana" w:hAnsi="Verdana" w:cs="Arial"/>
          <w:sz w:val="24"/>
          <w:szCs w:val="24"/>
          <w:u w:val="single"/>
        </w:rPr>
      </w:pPr>
      <w:r w:rsidRPr="00405D7A">
        <w:rPr>
          <w:rFonts w:ascii="Verdana" w:hAnsi="Verdana" w:cs="Arial"/>
          <w:b/>
          <w:bCs/>
          <w:sz w:val="24"/>
          <w:szCs w:val="24"/>
          <w:u w:val="single"/>
        </w:rPr>
        <w:t>Reports</w:t>
      </w:r>
      <w:r w:rsidRPr="00405D7A">
        <w:rPr>
          <w:rFonts w:ascii="Verdana" w:hAnsi="Verdana" w:cs="Arial"/>
          <w:sz w:val="24"/>
          <w:szCs w:val="24"/>
          <w:u w:val="single"/>
        </w:rPr>
        <w:t>:</w:t>
      </w:r>
    </w:p>
    <w:p w14:paraId="2F0D5D31" w14:textId="101165C9" w:rsidR="005D35F2" w:rsidRPr="00405D7A" w:rsidRDefault="005D35F2" w:rsidP="005D35F2">
      <w:pPr>
        <w:rPr>
          <w:rFonts w:ascii="Verdana" w:hAnsi="Verdana" w:cs="Arial"/>
          <w:sz w:val="24"/>
          <w:szCs w:val="24"/>
        </w:rPr>
      </w:pPr>
      <w:r w:rsidRPr="00405D7A">
        <w:rPr>
          <w:rFonts w:ascii="Verdana" w:hAnsi="Verdana" w:cs="Arial"/>
          <w:sz w:val="24"/>
          <w:szCs w:val="24"/>
        </w:rPr>
        <w:t>The following reports will be reviewed quarterly</w:t>
      </w:r>
      <w:r w:rsidR="00DF3D64">
        <w:rPr>
          <w:rFonts w:ascii="Verdana" w:hAnsi="Verdana" w:cs="Arial"/>
          <w:sz w:val="24"/>
          <w:szCs w:val="24"/>
        </w:rPr>
        <w:t xml:space="preserve"> by the TENCO Workforce Development Board staff.  While the TENCO Workforce Development Board will establish performance metrics for Fiscal Year 2025</w:t>
      </w:r>
      <w:r w:rsidR="00126DB6">
        <w:rPr>
          <w:rFonts w:ascii="Verdana" w:hAnsi="Verdana" w:cs="Arial"/>
          <w:sz w:val="24"/>
          <w:szCs w:val="24"/>
        </w:rPr>
        <w:t xml:space="preserve"> (July 1, 2024 – June 30</w:t>
      </w:r>
      <w:r w:rsidR="00DF3D64">
        <w:rPr>
          <w:rFonts w:ascii="Verdana" w:hAnsi="Verdana" w:cs="Arial"/>
          <w:sz w:val="24"/>
          <w:szCs w:val="24"/>
        </w:rPr>
        <w:t>,</w:t>
      </w:r>
      <w:r w:rsidR="00126DB6">
        <w:rPr>
          <w:rFonts w:ascii="Verdana" w:hAnsi="Verdana" w:cs="Arial"/>
          <w:sz w:val="24"/>
          <w:szCs w:val="24"/>
        </w:rPr>
        <w:t xml:space="preserve"> 2025)</w:t>
      </w:r>
      <w:r w:rsidR="00DF3D64">
        <w:rPr>
          <w:rFonts w:ascii="Verdana" w:hAnsi="Verdana" w:cs="Arial"/>
          <w:sz w:val="24"/>
          <w:szCs w:val="24"/>
        </w:rPr>
        <w:t xml:space="preserve"> the Direct Service Provider may establish metrics at any time.   </w:t>
      </w:r>
    </w:p>
    <w:p w14:paraId="2EBCF300" w14:textId="77777777" w:rsidR="005D35F2" w:rsidRDefault="005D35F2" w:rsidP="005D35F2">
      <w:pPr>
        <w:pStyle w:val="ListParagraph"/>
        <w:numPr>
          <w:ilvl w:val="0"/>
          <w:numId w:val="1"/>
        </w:numPr>
        <w:rPr>
          <w:rFonts w:ascii="Verdana" w:hAnsi="Verdana" w:cs="Arial"/>
          <w:sz w:val="24"/>
          <w:szCs w:val="24"/>
        </w:rPr>
      </w:pPr>
      <w:r w:rsidRPr="00405D7A">
        <w:rPr>
          <w:rFonts w:ascii="Verdana" w:hAnsi="Verdana" w:cs="Arial"/>
          <w:sz w:val="24"/>
          <w:szCs w:val="24"/>
        </w:rPr>
        <w:t># of businesses served during the quarter (business penetration)</w:t>
      </w:r>
    </w:p>
    <w:p w14:paraId="232A6C08" w14:textId="1C224479" w:rsidR="00362A28" w:rsidRPr="00405D7A" w:rsidRDefault="00362A28" w:rsidP="005D35F2">
      <w:pPr>
        <w:pStyle w:val="ListParagraph"/>
        <w:numPr>
          <w:ilvl w:val="0"/>
          <w:numId w:val="1"/>
        </w:numPr>
        <w:rPr>
          <w:rFonts w:ascii="Verdana" w:hAnsi="Verdana" w:cs="Arial"/>
          <w:sz w:val="24"/>
          <w:szCs w:val="24"/>
        </w:rPr>
      </w:pPr>
      <w:r>
        <w:rPr>
          <w:rFonts w:ascii="Verdana" w:hAnsi="Verdana" w:cs="Arial"/>
          <w:sz w:val="24"/>
          <w:szCs w:val="24"/>
        </w:rPr>
        <w:t># of businesses served per Business Service Coordinator</w:t>
      </w:r>
    </w:p>
    <w:p w14:paraId="21C30472" w14:textId="7DD3A6B8" w:rsidR="005D35F2" w:rsidRDefault="005D35F2" w:rsidP="005D35F2">
      <w:pPr>
        <w:pStyle w:val="ListParagraph"/>
        <w:numPr>
          <w:ilvl w:val="0"/>
          <w:numId w:val="1"/>
        </w:numPr>
        <w:rPr>
          <w:rFonts w:ascii="Verdana" w:hAnsi="Verdana" w:cs="Arial"/>
          <w:sz w:val="24"/>
          <w:szCs w:val="24"/>
        </w:rPr>
      </w:pPr>
      <w:r w:rsidRPr="00405D7A">
        <w:rPr>
          <w:rFonts w:ascii="Verdana" w:hAnsi="Verdana" w:cs="Arial"/>
          <w:sz w:val="24"/>
          <w:szCs w:val="24"/>
        </w:rPr>
        <w:t xml:space="preserve"># of repeat businesses within a </w:t>
      </w:r>
      <w:r w:rsidR="00362A28">
        <w:rPr>
          <w:rFonts w:ascii="Verdana" w:hAnsi="Verdana" w:cs="Arial"/>
          <w:sz w:val="24"/>
          <w:szCs w:val="24"/>
        </w:rPr>
        <w:t>12-</w:t>
      </w:r>
      <w:r w:rsidRPr="00405D7A">
        <w:rPr>
          <w:rFonts w:ascii="Verdana" w:hAnsi="Verdana" w:cs="Arial"/>
          <w:sz w:val="24"/>
          <w:szCs w:val="24"/>
        </w:rPr>
        <w:t>month period (business retention)</w:t>
      </w:r>
    </w:p>
    <w:p w14:paraId="65F4941F" w14:textId="24DA9C4E" w:rsidR="00362A28" w:rsidRPr="00405D7A" w:rsidRDefault="00362A28" w:rsidP="005D35F2">
      <w:pPr>
        <w:pStyle w:val="ListParagraph"/>
        <w:numPr>
          <w:ilvl w:val="0"/>
          <w:numId w:val="1"/>
        </w:numPr>
        <w:rPr>
          <w:rFonts w:ascii="Verdana" w:hAnsi="Verdana" w:cs="Arial"/>
          <w:sz w:val="24"/>
          <w:szCs w:val="24"/>
        </w:rPr>
      </w:pPr>
      <w:r>
        <w:rPr>
          <w:rFonts w:ascii="Verdana" w:hAnsi="Verdana" w:cs="Arial"/>
          <w:sz w:val="24"/>
          <w:szCs w:val="24"/>
        </w:rPr>
        <w:t># of repeat businesses within a 12-month period per Business Service Coordinator</w:t>
      </w:r>
    </w:p>
    <w:p w14:paraId="518E3ACB" w14:textId="7F2E8198" w:rsidR="005D35F2" w:rsidRPr="00405D7A" w:rsidRDefault="005D35F2" w:rsidP="005D35F2">
      <w:pPr>
        <w:pStyle w:val="ListParagraph"/>
        <w:numPr>
          <w:ilvl w:val="0"/>
          <w:numId w:val="1"/>
        </w:numPr>
        <w:rPr>
          <w:rFonts w:ascii="Verdana" w:hAnsi="Verdana" w:cs="Arial"/>
          <w:sz w:val="24"/>
          <w:szCs w:val="24"/>
        </w:rPr>
      </w:pPr>
      <w:r w:rsidRPr="00405D7A">
        <w:rPr>
          <w:rFonts w:ascii="Verdana" w:hAnsi="Verdana" w:cs="Arial"/>
          <w:sz w:val="24"/>
          <w:szCs w:val="24"/>
        </w:rPr>
        <w:t># of Intensive Services provided</w:t>
      </w:r>
      <w:r w:rsidR="00362A28">
        <w:rPr>
          <w:rFonts w:ascii="Verdana" w:hAnsi="Verdana" w:cs="Arial"/>
          <w:sz w:val="24"/>
          <w:szCs w:val="24"/>
        </w:rPr>
        <w:t xml:space="preserve"> (broken down by </w:t>
      </w:r>
      <w:r w:rsidR="00DF3D64">
        <w:rPr>
          <w:rFonts w:ascii="Verdana" w:hAnsi="Verdana" w:cs="Arial"/>
          <w:sz w:val="24"/>
          <w:szCs w:val="24"/>
        </w:rPr>
        <w:t xml:space="preserve">Business Service </w:t>
      </w:r>
      <w:r w:rsidR="00362A28">
        <w:rPr>
          <w:rFonts w:ascii="Verdana" w:hAnsi="Verdana" w:cs="Arial"/>
          <w:sz w:val="24"/>
          <w:szCs w:val="24"/>
        </w:rPr>
        <w:t>Coordin</w:t>
      </w:r>
      <w:r w:rsidR="00DF3D64">
        <w:rPr>
          <w:rFonts w:ascii="Verdana" w:hAnsi="Verdana" w:cs="Arial"/>
          <w:sz w:val="24"/>
          <w:szCs w:val="24"/>
        </w:rPr>
        <w:t>a</w:t>
      </w:r>
      <w:r w:rsidR="00362A28">
        <w:rPr>
          <w:rFonts w:ascii="Verdana" w:hAnsi="Verdana" w:cs="Arial"/>
          <w:sz w:val="24"/>
          <w:szCs w:val="24"/>
        </w:rPr>
        <w:t>tor)</w:t>
      </w:r>
    </w:p>
    <w:p w14:paraId="58724C1F" w14:textId="201CE5B9" w:rsidR="005D35F2" w:rsidRPr="00405D7A" w:rsidRDefault="005D35F2" w:rsidP="005D35F2">
      <w:pPr>
        <w:pStyle w:val="ListParagraph"/>
        <w:numPr>
          <w:ilvl w:val="0"/>
          <w:numId w:val="1"/>
        </w:numPr>
        <w:rPr>
          <w:rFonts w:ascii="Verdana" w:hAnsi="Verdana" w:cs="Arial"/>
          <w:sz w:val="24"/>
          <w:szCs w:val="24"/>
        </w:rPr>
      </w:pPr>
      <w:r w:rsidRPr="00405D7A">
        <w:rPr>
          <w:rFonts w:ascii="Verdana" w:hAnsi="Verdana" w:cs="Arial"/>
          <w:sz w:val="24"/>
          <w:szCs w:val="24"/>
        </w:rPr>
        <w:t># of Intensive Services provided in the TENCO sectors</w:t>
      </w:r>
      <w:r w:rsidR="00362A28">
        <w:rPr>
          <w:rFonts w:ascii="Verdana" w:hAnsi="Verdana" w:cs="Arial"/>
          <w:sz w:val="24"/>
          <w:szCs w:val="24"/>
        </w:rPr>
        <w:t xml:space="preserve"> (broken down by </w:t>
      </w:r>
      <w:r w:rsidR="00DF3D64">
        <w:rPr>
          <w:rFonts w:ascii="Verdana" w:hAnsi="Verdana" w:cs="Arial"/>
          <w:sz w:val="24"/>
          <w:szCs w:val="24"/>
        </w:rPr>
        <w:t xml:space="preserve">Business Service </w:t>
      </w:r>
      <w:r w:rsidR="00362A28">
        <w:rPr>
          <w:rFonts w:ascii="Verdana" w:hAnsi="Verdana" w:cs="Arial"/>
          <w:sz w:val="24"/>
          <w:szCs w:val="24"/>
        </w:rPr>
        <w:t>Coordinator)</w:t>
      </w:r>
    </w:p>
    <w:p w14:paraId="33DF1AF4" w14:textId="7702D1CE" w:rsidR="005D35F2" w:rsidRDefault="005D35F2" w:rsidP="005D35F2">
      <w:pPr>
        <w:pStyle w:val="ListParagraph"/>
        <w:numPr>
          <w:ilvl w:val="0"/>
          <w:numId w:val="1"/>
        </w:numPr>
        <w:rPr>
          <w:rFonts w:ascii="Verdana" w:hAnsi="Verdana" w:cs="Arial"/>
          <w:sz w:val="24"/>
          <w:szCs w:val="24"/>
        </w:rPr>
      </w:pPr>
      <w:r w:rsidRPr="00405D7A">
        <w:rPr>
          <w:rFonts w:ascii="Verdana" w:hAnsi="Verdana" w:cs="Arial"/>
          <w:sz w:val="24"/>
          <w:szCs w:val="24"/>
        </w:rPr>
        <w:t xml:space="preserve">Funding Spent on Business Services activities and/or programs (OJT, </w:t>
      </w:r>
      <w:r>
        <w:rPr>
          <w:rFonts w:ascii="Verdana" w:hAnsi="Verdana" w:cs="Arial"/>
          <w:sz w:val="24"/>
          <w:szCs w:val="24"/>
        </w:rPr>
        <w:t xml:space="preserve">Incumbent Worker, </w:t>
      </w:r>
      <w:r w:rsidRPr="00405D7A">
        <w:rPr>
          <w:rFonts w:ascii="Verdana" w:hAnsi="Verdana" w:cs="Arial"/>
          <w:sz w:val="24"/>
          <w:szCs w:val="24"/>
        </w:rPr>
        <w:t xml:space="preserve">WEX, </w:t>
      </w:r>
      <w:r>
        <w:rPr>
          <w:rFonts w:ascii="Verdana" w:hAnsi="Verdana" w:cs="Arial"/>
          <w:sz w:val="24"/>
          <w:szCs w:val="24"/>
        </w:rPr>
        <w:t xml:space="preserve">Outreach, events and projects, </w:t>
      </w:r>
      <w:r w:rsidRPr="00405D7A">
        <w:rPr>
          <w:rFonts w:ascii="Verdana" w:hAnsi="Verdana" w:cs="Arial"/>
          <w:sz w:val="24"/>
          <w:szCs w:val="24"/>
        </w:rPr>
        <w:t>etc.)</w:t>
      </w:r>
      <w:r w:rsidR="00362A28">
        <w:rPr>
          <w:rFonts w:ascii="Verdana" w:hAnsi="Verdana" w:cs="Arial"/>
          <w:sz w:val="24"/>
          <w:szCs w:val="24"/>
        </w:rPr>
        <w:t xml:space="preserve">.  Expectations are for each Business Service Coordinator to establish one work-based learning project, such as an OJT, each fiscal year.  </w:t>
      </w:r>
    </w:p>
    <w:p w14:paraId="1119C661" w14:textId="4FF7F478" w:rsidR="005D35F2" w:rsidRDefault="005D35F2" w:rsidP="005D35F2">
      <w:pPr>
        <w:pStyle w:val="ListParagraph"/>
        <w:numPr>
          <w:ilvl w:val="0"/>
          <w:numId w:val="1"/>
        </w:numPr>
        <w:rPr>
          <w:rFonts w:ascii="Verdana" w:hAnsi="Verdana" w:cs="Arial"/>
          <w:sz w:val="24"/>
          <w:szCs w:val="24"/>
        </w:rPr>
      </w:pPr>
      <w:r>
        <w:rPr>
          <w:rFonts w:ascii="Verdana" w:hAnsi="Verdana" w:cs="Arial"/>
          <w:sz w:val="24"/>
          <w:szCs w:val="24"/>
        </w:rPr>
        <w:t xml:space="preserve"># of individuals participating in job </w:t>
      </w:r>
      <w:proofErr w:type="gramStart"/>
      <w:r>
        <w:rPr>
          <w:rFonts w:ascii="Verdana" w:hAnsi="Verdana" w:cs="Arial"/>
          <w:sz w:val="24"/>
          <w:szCs w:val="24"/>
        </w:rPr>
        <w:t>fair</w:t>
      </w:r>
      <w:proofErr w:type="gramEnd"/>
      <w:r>
        <w:rPr>
          <w:rFonts w:ascii="Verdana" w:hAnsi="Verdana" w:cs="Arial"/>
          <w:sz w:val="24"/>
          <w:szCs w:val="24"/>
        </w:rPr>
        <w:t>, hiring events, and other business services</w:t>
      </w:r>
      <w:r w:rsidR="00362A28">
        <w:rPr>
          <w:rFonts w:ascii="Verdana" w:hAnsi="Verdana" w:cs="Arial"/>
          <w:sz w:val="24"/>
          <w:szCs w:val="24"/>
        </w:rPr>
        <w:t xml:space="preserve"> as deemed appropriate.  Business Service Coordinators are expected to facilitate, assist with, and/or be an active partner in a minimum of one job fair/hiring event each fiscal year.  </w:t>
      </w:r>
    </w:p>
    <w:p w14:paraId="3EE686DA" w14:textId="4A9EAA58" w:rsidR="001729E7" w:rsidRDefault="001729E7" w:rsidP="005D35F2">
      <w:pPr>
        <w:pStyle w:val="ListParagraph"/>
        <w:numPr>
          <w:ilvl w:val="0"/>
          <w:numId w:val="1"/>
        </w:numPr>
        <w:rPr>
          <w:rFonts w:ascii="Verdana" w:hAnsi="Verdana" w:cs="Arial"/>
          <w:sz w:val="24"/>
          <w:szCs w:val="24"/>
        </w:rPr>
      </w:pPr>
      <w:r>
        <w:rPr>
          <w:rFonts w:ascii="Verdana" w:hAnsi="Verdana" w:cs="Arial"/>
          <w:sz w:val="24"/>
          <w:szCs w:val="24"/>
        </w:rPr>
        <w:t>Business Service satisfaction report</w:t>
      </w:r>
      <w:r w:rsidR="00126DB6">
        <w:rPr>
          <w:rFonts w:ascii="Verdana" w:hAnsi="Verdana" w:cs="Arial"/>
          <w:sz w:val="24"/>
          <w:szCs w:val="24"/>
        </w:rPr>
        <w:t xml:space="preserve"> at 90% or higher</w:t>
      </w:r>
      <w:r>
        <w:rPr>
          <w:rFonts w:ascii="Verdana" w:hAnsi="Verdana" w:cs="Arial"/>
          <w:sz w:val="24"/>
          <w:szCs w:val="24"/>
        </w:rPr>
        <w:t xml:space="preserve">.  </w:t>
      </w:r>
    </w:p>
    <w:p w14:paraId="3CCD2E49" w14:textId="77777777" w:rsidR="00BA3010" w:rsidRDefault="00BA3010" w:rsidP="00654DB7">
      <w:pPr>
        <w:rPr>
          <w:rFonts w:ascii="Verdana" w:hAnsi="Verdana" w:cs="Arial"/>
          <w:b/>
          <w:bCs/>
          <w:sz w:val="24"/>
          <w:szCs w:val="24"/>
          <w:u w:val="single"/>
        </w:rPr>
      </w:pPr>
    </w:p>
    <w:p w14:paraId="1B791E22" w14:textId="4358B2B9" w:rsidR="00654DB7" w:rsidRPr="00405D7A" w:rsidRDefault="00654DB7" w:rsidP="00654DB7">
      <w:pPr>
        <w:rPr>
          <w:rFonts w:ascii="Verdana" w:hAnsi="Verdana" w:cs="Arial"/>
          <w:sz w:val="24"/>
          <w:szCs w:val="24"/>
        </w:rPr>
      </w:pPr>
      <w:r w:rsidRPr="00405D7A">
        <w:rPr>
          <w:rFonts w:ascii="Verdana" w:hAnsi="Verdana" w:cs="Arial"/>
          <w:b/>
          <w:bCs/>
          <w:sz w:val="24"/>
          <w:szCs w:val="24"/>
          <w:u w:val="single"/>
        </w:rPr>
        <w:t>Follow-up:</w:t>
      </w:r>
      <w:r w:rsidRPr="00405D7A">
        <w:rPr>
          <w:rFonts w:ascii="Verdana" w:hAnsi="Verdana" w:cs="Arial"/>
          <w:sz w:val="24"/>
          <w:szCs w:val="24"/>
        </w:rPr>
        <w:t xml:space="preserve"> </w:t>
      </w:r>
    </w:p>
    <w:p w14:paraId="1085B859" w14:textId="75C6A2BE" w:rsidR="00654DB7" w:rsidRPr="00405D7A" w:rsidRDefault="00654DB7" w:rsidP="00654DB7">
      <w:pPr>
        <w:rPr>
          <w:rFonts w:ascii="Verdana" w:hAnsi="Verdana" w:cs="Arial"/>
          <w:sz w:val="24"/>
          <w:szCs w:val="24"/>
        </w:rPr>
      </w:pPr>
      <w:r w:rsidRPr="00405D7A">
        <w:rPr>
          <w:rFonts w:ascii="Verdana" w:hAnsi="Verdana" w:cs="Arial"/>
          <w:sz w:val="24"/>
          <w:szCs w:val="24"/>
        </w:rPr>
        <w:t xml:space="preserve">Business Service Coordinators </w:t>
      </w:r>
      <w:r w:rsidR="00BA3010">
        <w:rPr>
          <w:rFonts w:ascii="Verdana" w:hAnsi="Verdana" w:cs="Arial"/>
          <w:sz w:val="24"/>
          <w:szCs w:val="24"/>
        </w:rPr>
        <w:t>should</w:t>
      </w:r>
      <w:r w:rsidRPr="00405D7A">
        <w:rPr>
          <w:rFonts w:ascii="Verdana" w:hAnsi="Verdana" w:cs="Arial"/>
          <w:sz w:val="24"/>
          <w:szCs w:val="24"/>
        </w:rPr>
        <w:t xml:space="preserve"> </w:t>
      </w:r>
      <w:r w:rsidR="00A17DB6" w:rsidRPr="00405D7A">
        <w:rPr>
          <w:rFonts w:ascii="Verdana" w:hAnsi="Verdana" w:cs="Arial"/>
          <w:sz w:val="24"/>
          <w:szCs w:val="24"/>
        </w:rPr>
        <w:t xml:space="preserve">conduct </w:t>
      </w:r>
      <w:r w:rsidRPr="00405D7A">
        <w:rPr>
          <w:rFonts w:ascii="Verdana" w:hAnsi="Verdana" w:cs="Arial"/>
          <w:sz w:val="24"/>
          <w:szCs w:val="24"/>
        </w:rPr>
        <w:t>follow</w:t>
      </w:r>
      <w:r w:rsidR="00A17DB6" w:rsidRPr="00405D7A">
        <w:rPr>
          <w:rFonts w:ascii="Verdana" w:hAnsi="Verdana" w:cs="Arial"/>
          <w:sz w:val="24"/>
          <w:szCs w:val="24"/>
        </w:rPr>
        <w:t>-</w:t>
      </w:r>
      <w:r w:rsidRPr="00405D7A">
        <w:rPr>
          <w:rFonts w:ascii="Verdana" w:hAnsi="Verdana" w:cs="Arial"/>
          <w:sz w:val="24"/>
          <w:szCs w:val="24"/>
        </w:rPr>
        <w:t>up (</w:t>
      </w:r>
      <w:r w:rsidR="00E22196" w:rsidRPr="00405D7A">
        <w:rPr>
          <w:rFonts w:ascii="Verdana" w:hAnsi="Verdana" w:cs="Arial"/>
          <w:sz w:val="24"/>
          <w:szCs w:val="24"/>
        </w:rPr>
        <w:t xml:space="preserve">within </w:t>
      </w:r>
      <w:r w:rsidR="00126DB6">
        <w:rPr>
          <w:rFonts w:ascii="Verdana" w:hAnsi="Verdana" w:cs="Arial"/>
          <w:sz w:val="24"/>
          <w:szCs w:val="24"/>
        </w:rPr>
        <w:t>45</w:t>
      </w:r>
      <w:r w:rsidR="00E22196" w:rsidRPr="00405D7A">
        <w:rPr>
          <w:rFonts w:ascii="Verdana" w:hAnsi="Verdana" w:cs="Arial"/>
          <w:sz w:val="24"/>
          <w:szCs w:val="24"/>
        </w:rPr>
        <w:t xml:space="preserve"> days</w:t>
      </w:r>
      <w:r w:rsidR="00BA3010">
        <w:rPr>
          <w:rFonts w:ascii="Verdana" w:hAnsi="Verdana" w:cs="Arial"/>
          <w:sz w:val="24"/>
          <w:szCs w:val="24"/>
        </w:rPr>
        <w:t xml:space="preserve"> of providing a business service</w:t>
      </w:r>
      <w:r w:rsidR="00E22196" w:rsidRPr="00405D7A">
        <w:rPr>
          <w:rFonts w:ascii="Verdana" w:hAnsi="Verdana" w:cs="Arial"/>
          <w:sz w:val="24"/>
          <w:szCs w:val="24"/>
        </w:rPr>
        <w:t>)</w:t>
      </w:r>
      <w:r w:rsidRPr="00405D7A">
        <w:rPr>
          <w:rFonts w:ascii="Verdana" w:hAnsi="Verdana" w:cs="Arial"/>
          <w:sz w:val="24"/>
          <w:szCs w:val="24"/>
        </w:rPr>
        <w:t xml:space="preserve"> to ensure th</w:t>
      </w:r>
      <w:r w:rsidR="00BA3010">
        <w:rPr>
          <w:rFonts w:ascii="Verdana" w:hAnsi="Verdana" w:cs="Arial"/>
          <w:sz w:val="24"/>
          <w:szCs w:val="24"/>
        </w:rPr>
        <w:t>e local a</w:t>
      </w:r>
      <w:r w:rsidR="00126DB6">
        <w:rPr>
          <w:rFonts w:ascii="Verdana" w:hAnsi="Verdana" w:cs="Arial"/>
          <w:sz w:val="24"/>
          <w:szCs w:val="24"/>
        </w:rPr>
        <w:t>rea</w:t>
      </w:r>
      <w:r w:rsidR="00BA3010">
        <w:rPr>
          <w:rFonts w:ascii="Verdana" w:hAnsi="Verdana" w:cs="Arial"/>
          <w:sz w:val="24"/>
          <w:szCs w:val="24"/>
        </w:rPr>
        <w:t xml:space="preserve"> is</w:t>
      </w:r>
      <w:r w:rsidRPr="00405D7A">
        <w:rPr>
          <w:rFonts w:ascii="Verdana" w:hAnsi="Verdana" w:cs="Arial"/>
          <w:sz w:val="24"/>
          <w:szCs w:val="24"/>
        </w:rPr>
        <w:t xml:space="preserve"> meeting </w:t>
      </w:r>
      <w:r w:rsidR="00EA7DD7" w:rsidRPr="00405D7A">
        <w:rPr>
          <w:rFonts w:ascii="Verdana" w:hAnsi="Verdana" w:cs="Arial"/>
          <w:sz w:val="24"/>
          <w:szCs w:val="24"/>
        </w:rPr>
        <w:t>the business</w:t>
      </w:r>
      <w:r w:rsidRPr="00405D7A">
        <w:rPr>
          <w:rFonts w:ascii="Verdana" w:hAnsi="Verdana" w:cs="Arial"/>
          <w:sz w:val="24"/>
          <w:szCs w:val="24"/>
        </w:rPr>
        <w:t xml:space="preserve"> customer’s expectations and needs.  </w:t>
      </w:r>
      <w:r w:rsidR="00E22196" w:rsidRPr="00405D7A">
        <w:rPr>
          <w:rFonts w:ascii="Verdana" w:hAnsi="Verdana" w:cs="Arial"/>
          <w:sz w:val="24"/>
          <w:szCs w:val="24"/>
        </w:rPr>
        <w:t xml:space="preserve">If a business that utilized Career Center </w:t>
      </w:r>
      <w:r w:rsidR="00E22196" w:rsidRPr="00405D7A">
        <w:rPr>
          <w:rFonts w:ascii="Verdana" w:hAnsi="Verdana" w:cs="Arial"/>
          <w:sz w:val="24"/>
          <w:szCs w:val="24"/>
        </w:rPr>
        <w:lastRenderedPageBreak/>
        <w:t xml:space="preserve">services has not used the service again within 6 months, another follow-up should be conducted with the business to see if additional assistance can be provided.  </w:t>
      </w:r>
    </w:p>
    <w:p w14:paraId="1CD27D20" w14:textId="0C8EF1BC" w:rsidR="00ED45C8" w:rsidRPr="00405D7A" w:rsidRDefault="002F7DBC" w:rsidP="00F73B66">
      <w:pPr>
        <w:rPr>
          <w:rFonts w:ascii="Verdana" w:hAnsi="Verdana" w:cs="Arial"/>
          <w:sz w:val="24"/>
          <w:szCs w:val="24"/>
        </w:rPr>
      </w:pPr>
      <w:r w:rsidRPr="00405D7A">
        <w:rPr>
          <w:rFonts w:ascii="Verdana" w:hAnsi="Verdana" w:cs="Arial"/>
          <w:sz w:val="24"/>
          <w:szCs w:val="24"/>
        </w:rPr>
        <w:t xml:space="preserve">The goal should always be to evaluate how effective services were for the company.  </w:t>
      </w:r>
      <w:r w:rsidR="001729E7">
        <w:rPr>
          <w:rFonts w:ascii="Verdana" w:hAnsi="Verdana" w:cs="Arial"/>
          <w:sz w:val="24"/>
          <w:szCs w:val="24"/>
        </w:rPr>
        <w:t xml:space="preserve">A business customer survey report should be generated.  </w:t>
      </w:r>
    </w:p>
    <w:p w14:paraId="4E1C37CE" w14:textId="77777777" w:rsidR="009B6BA3" w:rsidRPr="00405D7A" w:rsidRDefault="009B6BA3" w:rsidP="00F73B66">
      <w:pPr>
        <w:rPr>
          <w:rFonts w:ascii="Verdana" w:hAnsi="Verdana" w:cs="Arial"/>
          <w:sz w:val="24"/>
          <w:szCs w:val="24"/>
        </w:rPr>
      </w:pPr>
    </w:p>
    <w:p w14:paraId="54D2D39B" w14:textId="037AB935" w:rsidR="00ED45C8" w:rsidRPr="00405D7A" w:rsidRDefault="00ED45C8" w:rsidP="00F73B66">
      <w:pPr>
        <w:rPr>
          <w:rFonts w:ascii="Verdana" w:hAnsi="Verdana" w:cs="Arial"/>
          <w:b/>
          <w:bCs/>
          <w:sz w:val="24"/>
          <w:szCs w:val="24"/>
          <w:u w:val="single"/>
        </w:rPr>
      </w:pPr>
      <w:r w:rsidRPr="00405D7A">
        <w:rPr>
          <w:rFonts w:ascii="Verdana" w:hAnsi="Verdana" w:cs="Arial"/>
          <w:b/>
          <w:bCs/>
          <w:sz w:val="24"/>
          <w:szCs w:val="24"/>
          <w:u w:val="single"/>
        </w:rPr>
        <w:t>Database:</w:t>
      </w:r>
    </w:p>
    <w:p w14:paraId="0DA3B492" w14:textId="7C39FC4F" w:rsidR="007352F0" w:rsidRPr="00405D7A" w:rsidRDefault="00CC589C" w:rsidP="00F73B66">
      <w:pPr>
        <w:rPr>
          <w:rFonts w:ascii="Verdana" w:hAnsi="Verdana" w:cs="Arial"/>
          <w:sz w:val="24"/>
          <w:szCs w:val="24"/>
        </w:rPr>
      </w:pPr>
      <w:bookmarkStart w:id="0" w:name="_Hlk155025860"/>
      <w:r w:rsidRPr="00405D7A">
        <w:rPr>
          <w:rFonts w:ascii="Verdana" w:hAnsi="Verdana" w:cs="Arial"/>
          <w:sz w:val="24"/>
          <w:szCs w:val="24"/>
        </w:rPr>
        <w:t xml:space="preserve">Kentucky Integrated Business Engagement System (KIBES) is the tool used to manage business customer engagement as required by WIOA.  </w:t>
      </w:r>
      <w:bookmarkEnd w:id="0"/>
    </w:p>
    <w:p w14:paraId="7F4134C1" w14:textId="1B8EC3B8" w:rsidR="00E22196" w:rsidRPr="00405D7A" w:rsidRDefault="00E22196" w:rsidP="00F73B66">
      <w:pPr>
        <w:rPr>
          <w:rFonts w:ascii="Verdana" w:hAnsi="Verdana" w:cs="Arial"/>
          <w:sz w:val="24"/>
          <w:szCs w:val="24"/>
        </w:rPr>
      </w:pPr>
      <w:r w:rsidRPr="00405D7A">
        <w:rPr>
          <w:rFonts w:ascii="Verdana" w:hAnsi="Verdana" w:cs="Arial"/>
          <w:sz w:val="24"/>
          <w:szCs w:val="24"/>
        </w:rPr>
        <w:t xml:space="preserve">Multiple agencies use KIBES to document business services.  It is a tool to ensure non-duplication of services, as well as share with the group activities that are happening in the area.  </w:t>
      </w:r>
      <w:r w:rsidRPr="00405D7A">
        <w:rPr>
          <w:rFonts w:ascii="Verdana" w:hAnsi="Verdana" w:cs="Arial"/>
          <w:sz w:val="24"/>
          <w:szCs w:val="24"/>
          <w:u w:val="single"/>
        </w:rPr>
        <w:t>All</w:t>
      </w:r>
      <w:r w:rsidRPr="00405D7A">
        <w:rPr>
          <w:rFonts w:ascii="Verdana" w:hAnsi="Verdana" w:cs="Arial"/>
          <w:sz w:val="24"/>
          <w:szCs w:val="24"/>
        </w:rPr>
        <w:t xml:space="preserve"> business interaction should be recorded in KIBES.  </w:t>
      </w:r>
      <w:r w:rsidR="00321B35" w:rsidRPr="00405D7A">
        <w:rPr>
          <w:rFonts w:ascii="Verdana" w:hAnsi="Verdana" w:cs="Arial"/>
          <w:sz w:val="24"/>
          <w:szCs w:val="24"/>
        </w:rPr>
        <w:t xml:space="preserve">KIBES allows you to choose whether the interaction was more informational or an intensive service.  Business Service Coordinators should be well-versed in the definition of the different types of services available for selection to ensure accurate data is reported. </w:t>
      </w:r>
    </w:p>
    <w:p w14:paraId="08BFFEA4" w14:textId="77777777" w:rsidR="00A617AA" w:rsidRDefault="00A617AA" w:rsidP="00F73B66">
      <w:pPr>
        <w:rPr>
          <w:rFonts w:ascii="Verdana" w:hAnsi="Verdana" w:cs="Arial"/>
          <w:b/>
          <w:bCs/>
          <w:sz w:val="24"/>
          <w:szCs w:val="24"/>
          <w:u w:val="single"/>
        </w:rPr>
      </w:pPr>
    </w:p>
    <w:p w14:paraId="6A9EB6DC" w14:textId="4E3956B3" w:rsidR="00654DB7" w:rsidRPr="00405D7A" w:rsidRDefault="00654DB7" w:rsidP="00F73B66">
      <w:pPr>
        <w:rPr>
          <w:rFonts w:ascii="Verdana" w:hAnsi="Verdana" w:cs="Arial"/>
          <w:b/>
          <w:bCs/>
          <w:sz w:val="24"/>
          <w:szCs w:val="24"/>
          <w:u w:val="single"/>
        </w:rPr>
      </w:pPr>
      <w:r w:rsidRPr="00405D7A">
        <w:rPr>
          <w:rFonts w:ascii="Verdana" w:hAnsi="Verdana" w:cs="Arial"/>
          <w:b/>
          <w:bCs/>
          <w:sz w:val="24"/>
          <w:szCs w:val="24"/>
          <w:u w:val="single"/>
        </w:rPr>
        <w:t>Communication:</w:t>
      </w:r>
    </w:p>
    <w:p w14:paraId="6BD60661" w14:textId="50B719FB" w:rsidR="00F73B66" w:rsidRPr="00405D7A" w:rsidRDefault="008C1DCD" w:rsidP="00F73B66">
      <w:pPr>
        <w:rPr>
          <w:rFonts w:ascii="Verdana" w:hAnsi="Verdana" w:cs="Arial"/>
          <w:sz w:val="24"/>
          <w:szCs w:val="24"/>
        </w:rPr>
      </w:pPr>
      <w:r w:rsidRPr="00405D7A">
        <w:rPr>
          <w:rFonts w:ascii="Verdana" w:hAnsi="Verdana" w:cs="Arial"/>
          <w:sz w:val="24"/>
          <w:szCs w:val="24"/>
        </w:rPr>
        <w:t xml:space="preserve">TENCO utilizes a variety of methods to </w:t>
      </w:r>
      <w:r w:rsidR="006B4B9B" w:rsidRPr="00405D7A">
        <w:rPr>
          <w:rFonts w:ascii="Verdana" w:hAnsi="Verdana" w:cs="Arial"/>
          <w:sz w:val="24"/>
          <w:szCs w:val="24"/>
        </w:rPr>
        <w:t xml:space="preserve">conduct outreach, share best practices, and highlight services.  Individuals providing business services should take advantage of TENCO’s Facebook, website, and other social media outlets such as Instagram and podcasts to provide up-to-date information highlighting local businesses, hiring events, and incentives/programs available to business customers. </w:t>
      </w:r>
    </w:p>
    <w:p w14:paraId="1B6C81E9" w14:textId="75E28E85" w:rsidR="006B4B9B" w:rsidRPr="00405D7A" w:rsidRDefault="006B4B9B" w:rsidP="00F73B66">
      <w:pPr>
        <w:rPr>
          <w:rFonts w:ascii="Verdana" w:hAnsi="Verdana" w:cs="Arial"/>
          <w:sz w:val="24"/>
          <w:szCs w:val="24"/>
        </w:rPr>
      </w:pPr>
      <w:r w:rsidRPr="00405D7A">
        <w:rPr>
          <w:rFonts w:ascii="Verdana" w:hAnsi="Verdana" w:cs="Arial"/>
          <w:sz w:val="24"/>
          <w:szCs w:val="24"/>
        </w:rPr>
        <w:t xml:space="preserve">Business Service staff should be involved in Chambers, Alliances, and other entities or events that focus on business needs in the community.  Participation in these activities </w:t>
      </w:r>
      <w:r w:rsidR="00397FF7" w:rsidRPr="00405D7A">
        <w:rPr>
          <w:rFonts w:ascii="Verdana" w:hAnsi="Verdana" w:cs="Arial"/>
          <w:sz w:val="24"/>
          <w:szCs w:val="24"/>
        </w:rPr>
        <w:t>provides</w:t>
      </w:r>
      <w:r w:rsidRPr="00405D7A">
        <w:rPr>
          <w:rFonts w:ascii="Verdana" w:hAnsi="Verdana" w:cs="Arial"/>
          <w:sz w:val="24"/>
          <w:szCs w:val="24"/>
        </w:rPr>
        <w:t xml:space="preserve"> a great networking opportunity as well as a platform for </w:t>
      </w:r>
      <w:r w:rsidR="004B5333" w:rsidRPr="00405D7A">
        <w:rPr>
          <w:rFonts w:ascii="Verdana" w:hAnsi="Verdana" w:cs="Arial"/>
          <w:sz w:val="24"/>
          <w:szCs w:val="24"/>
        </w:rPr>
        <w:t xml:space="preserve">presentations on services available.  Business Service staff may be asked to participate in career days and/or other related activities at secondary schools.  Staff should have knowledge and awareness that can be presented to groups that vary from </w:t>
      </w:r>
      <w:r w:rsidR="00BA3010">
        <w:rPr>
          <w:rFonts w:ascii="Verdana" w:hAnsi="Verdana" w:cs="Arial"/>
          <w:sz w:val="24"/>
          <w:szCs w:val="24"/>
        </w:rPr>
        <w:t xml:space="preserve">students to </w:t>
      </w:r>
      <w:r w:rsidR="00397FF7" w:rsidRPr="00405D7A">
        <w:rPr>
          <w:rFonts w:ascii="Verdana" w:hAnsi="Verdana" w:cs="Arial"/>
          <w:sz w:val="24"/>
          <w:szCs w:val="24"/>
        </w:rPr>
        <w:t>professionals</w:t>
      </w:r>
      <w:r w:rsidR="004B5333" w:rsidRPr="00405D7A">
        <w:rPr>
          <w:rFonts w:ascii="Verdana" w:hAnsi="Verdana" w:cs="Arial"/>
          <w:sz w:val="24"/>
          <w:szCs w:val="24"/>
        </w:rPr>
        <w:t xml:space="preserve">.  </w:t>
      </w:r>
    </w:p>
    <w:p w14:paraId="5B7B48C1" w14:textId="60E0666D" w:rsidR="004B5333" w:rsidRPr="00405D7A" w:rsidRDefault="004B5333" w:rsidP="00F73B66">
      <w:pPr>
        <w:rPr>
          <w:rFonts w:ascii="Verdana" w:hAnsi="Verdana" w:cs="Arial"/>
          <w:sz w:val="24"/>
          <w:szCs w:val="24"/>
        </w:rPr>
      </w:pPr>
      <w:r w:rsidRPr="00405D7A">
        <w:rPr>
          <w:rFonts w:ascii="Verdana" w:hAnsi="Verdana" w:cs="Arial"/>
          <w:sz w:val="24"/>
          <w:szCs w:val="24"/>
        </w:rPr>
        <w:t xml:space="preserve">An official Business Service </w:t>
      </w:r>
      <w:r w:rsidR="00FE02AD" w:rsidRPr="00405D7A">
        <w:rPr>
          <w:rFonts w:ascii="Verdana" w:hAnsi="Verdana" w:cs="Arial"/>
          <w:sz w:val="24"/>
          <w:szCs w:val="24"/>
        </w:rPr>
        <w:t>b</w:t>
      </w:r>
      <w:r w:rsidRPr="00405D7A">
        <w:rPr>
          <w:rFonts w:ascii="Verdana" w:hAnsi="Verdana" w:cs="Arial"/>
          <w:sz w:val="24"/>
          <w:szCs w:val="24"/>
        </w:rPr>
        <w:t xml:space="preserve">rochure </w:t>
      </w:r>
      <w:r w:rsidR="00FE02AD" w:rsidRPr="00405D7A">
        <w:rPr>
          <w:rFonts w:ascii="Verdana" w:hAnsi="Verdana" w:cs="Arial"/>
          <w:sz w:val="24"/>
          <w:szCs w:val="24"/>
        </w:rPr>
        <w:t xml:space="preserve">and a Career Center brochure </w:t>
      </w:r>
      <w:r w:rsidRPr="00405D7A">
        <w:rPr>
          <w:rFonts w:ascii="Verdana" w:hAnsi="Verdana" w:cs="Arial"/>
          <w:sz w:val="24"/>
          <w:szCs w:val="24"/>
        </w:rPr>
        <w:t xml:space="preserve">will be </w:t>
      </w:r>
      <w:r w:rsidR="00321B35" w:rsidRPr="00405D7A">
        <w:rPr>
          <w:rFonts w:ascii="Verdana" w:hAnsi="Verdana" w:cs="Arial"/>
          <w:sz w:val="24"/>
          <w:szCs w:val="24"/>
        </w:rPr>
        <w:t>utilized.</w:t>
      </w:r>
      <w:r w:rsidRPr="00405D7A">
        <w:rPr>
          <w:rFonts w:ascii="Verdana" w:hAnsi="Verdana" w:cs="Arial"/>
          <w:sz w:val="24"/>
          <w:szCs w:val="24"/>
        </w:rPr>
        <w:t xml:space="preserve">  Any handouts</w:t>
      </w:r>
      <w:r w:rsidR="0009585A">
        <w:rPr>
          <w:rFonts w:ascii="Verdana" w:hAnsi="Verdana" w:cs="Arial"/>
          <w:sz w:val="24"/>
          <w:szCs w:val="24"/>
        </w:rPr>
        <w:t xml:space="preserve"> and/or flyers</w:t>
      </w:r>
      <w:r w:rsidRPr="00405D7A">
        <w:rPr>
          <w:rFonts w:ascii="Verdana" w:hAnsi="Verdana" w:cs="Arial"/>
          <w:sz w:val="24"/>
          <w:szCs w:val="24"/>
        </w:rPr>
        <w:t xml:space="preserve"> developed by the business service staff shall be reviewed by management prior to being distributed.  It is </w:t>
      </w:r>
      <w:r w:rsidR="0009585A" w:rsidRPr="00405D7A">
        <w:rPr>
          <w:rFonts w:ascii="Verdana" w:hAnsi="Verdana" w:cs="Arial"/>
          <w:sz w:val="24"/>
          <w:szCs w:val="24"/>
        </w:rPr>
        <w:t>management’s</w:t>
      </w:r>
      <w:r w:rsidRPr="00405D7A">
        <w:rPr>
          <w:rFonts w:ascii="Verdana" w:hAnsi="Verdana" w:cs="Arial"/>
          <w:sz w:val="24"/>
          <w:szCs w:val="24"/>
        </w:rPr>
        <w:t xml:space="preserve"> intent that all brochures and regularly </w:t>
      </w:r>
      <w:r w:rsidR="00FE02AD" w:rsidRPr="00405D7A">
        <w:rPr>
          <w:rFonts w:ascii="Verdana" w:hAnsi="Verdana" w:cs="Arial"/>
          <w:sz w:val="24"/>
          <w:szCs w:val="24"/>
        </w:rPr>
        <w:t xml:space="preserve">distributed materials be professionally printed and utilized universally.  </w:t>
      </w:r>
      <w:r w:rsidRPr="00405D7A">
        <w:rPr>
          <w:rFonts w:ascii="Verdana" w:hAnsi="Verdana" w:cs="Arial"/>
          <w:sz w:val="24"/>
          <w:szCs w:val="24"/>
        </w:rPr>
        <w:t xml:space="preserve"> </w:t>
      </w:r>
    </w:p>
    <w:p w14:paraId="55E09869" w14:textId="373386E8" w:rsidR="00FE02AD" w:rsidRPr="00405D7A" w:rsidRDefault="00FE02AD" w:rsidP="00F73B66">
      <w:pPr>
        <w:rPr>
          <w:rFonts w:ascii="Verdana" w:hAnsi="Verdana" w:cs="Arial"/>
          <w:sz w:val="24"/>
          <w:szCs w:val="24"/>
        </w:rPr>
      </w:pPr>
      <w:r w:rsidRPr="00405D7A">
        <w:rPr>
          <w:rFonts w:ascii="Verdana" w:hAnsi="Verdana" w:cs="Arial"/>
          <w:sz w:val="24"/>
          <w:szCs w:val="24"/>
        </w:rPr>
        <w:lastRenderedPageBreak/>
        <w:t xml:space="preserve">All materials distributed should be professional in design and be a positive representation of the Center and the TENCO Workforce Development Board.  The TENCO Workforce Development Board </w:t>
      </w:r>
      <w:r w:rsidR="00886CC1" w:rsidRPr="00405D7A">
        <w:rPr>
          <w:rFonts w:ascii="Verdana" w:hAnsi="Verdana" w:cs="Arial"/>
          <w:sz w:val="24"/>
          <w:szCs w:val="24"/>
        </w:rPr>
        <w:t>has a subscription with</w:t>
      </w:r>
      <w:r w:rsidRPr="00405D7A">
        <w:rPr>
          <w:rFonts w:ascii="Verdana" w:hAnsi="Verdana" w:cs="Arial"/>
          <w:sz w:val="24"/>
          <w:szCs w:val="24"/>
        </w:rPr>
        <w:t xml:space="preserve"> Canva.org to create materials.  </w:t>
      </w:r>
      <w:r w:rsidR="00886CC1" w:rsidRPr="00405D7A">
        <w:rPr>
          <w:rFonts w:ascii="Verdana" w:hAnsi="Verdana" w:cs="Arial"/>
          <w:sz w:val="24"/>
          <w:szCs w:val="24"/>
        </w:rPr>
        <w:t xml:space="preserve">If assistance is needed, please contact the management team. </w:t>
      </w:r>
    </w:p>
    <w:p w14:paraId="5039A9BF" w14:textId="77777777" w:rsidR="00A617AA" w:rsidRDefault="00A617AA" w:rsidP="00A617AA">
      <w:pPr>
        <w:rPr>
          <w:rFonts w:ascii="Verdana" w:hAnsi="Verdana" w:cs="Arial"/>
          <w:sz w:val="24"/>
          <w:szCs w:val="24"/>
        </w:rPr>
      </w:pPr>
    </w:p>
    <w:p w14:paraId="2B6AC333" w14:textId="4D040DCC" w:rsidR="00A617AA" w:rsidRDefault="00A617AA" w:rsidP="00A617AA">
      <w:pPr>
        <w:rPr>
          <w:rFonts w:ascii="Verdana" w:hAnsi="Verdana" w:cs="Arial"/>
          <w:b/>
          <w:bCs/>
          <w:sz w:val="24"/>
          <w:szCs w:val="24"/>
          <w:u w:val="single"/>
        </w:rPr>
      </w:pPr>
      <w:r w:rsidRPr="00A617AA">
        <w:rPr>
          <w:rFonts w:ascii="Verdana" w:hAnsi="Verdana" w:cs="Arial"/>
          <w:b/>
          <w:bCs/>
          <w:sz w:val="24"/>
          <w:szCs w:val="24"/>
          <w:u w:val="single"/>
        </w:rPr>
        <w:t>Job Fair/Hiring Events:</w:t>
      </w:r>
    </w:p>
    <w:p w14:paraId="3B3DA7D7" w14:textId="14E1CFA8" w:rsidR="003943BF" w:rsidRPr="003943BF" w:rsidRDefault="00A617AA" w:rsidP="00A617AA">
      <w:pPr>
        <w:rPr>
          <w:rFonts w:ascii="Verdana" w:hAnsi="Verdana" w:cs="Arial"/>
          <w:sz w:val="24"/>
          <w:szCs w:val="24"/>
        </w:rPr>
      </w:pPr>
      <w:r>
        <w:rPr>
          <w:rFonts w:ascii="Verdana" w:hAnsi="Verdana" w:cs="Arial"/>
          <w:sz w:val="24"/>
          <w:szCs w:val="24"/>
        </w:rPr>
        <w:t xml:space="preserve">Business Service Coordinators involved in job fairs and/or hiring events should maintain a list of attendees.  Sign-in sheets should include contact information.  Career Center staff should follow-up with attendees to offer additional services.  Attendees who participate in additional career center services should be </w:t>
      </w:r>
      <w:r w:rsidR="00FE1942">
        <w:rPr>
          <w:rFonts w:ascii="Verdana" w:hAnsi="Verdana" w:cs="Arial"/>
          <w:sz w:val="24"/>
          <w:szCs w:val="24"/>
        </w:rPr>
        <w:t>registered</w:t>
      </w:r>
      <w:r>
        <w:rPr>
          <w:rFonts w:ascii="Verdana" w:hAnsi="Verdana" w:cs="Arial"/>
          <w:sz w:val="24"/>
          <w:szCs w:val="24"/>
        </w:rPr>
        <w:t xml:space="preserve"> in KEE Suite, provided an activity, and a case note should be entered. </w:t>
      </w:r>
    </w:p>
    <w:p w14:paraId="58D7043B" w14:textId="77777777" w:rsidR="003943BF" w:rsidRDefault="003943BF" w:rsidP="00A617AA">
      <w:pPr>
        <w:rPr>
          <w:rFonts w:ascii="Verdana" w:hAnsi="Verdana" w:cs="Arial"/>
          <w:b/>
          <w:bCs/>
          <w:sz w:val="24"/>
          <w:szCs w:val="24"/>
        </w:rPr>
      </w:pPr>
    </w:p>
    <w:p w14:paraId="293BC1C1" w14:textId="2D7E6D7D" w:rsidR="00A617AA" w:rsidRDefault="00A617AA" w:rsidP="00A617AA">
      <w:pPr>
        <w:rPr>
          <w:rFonts w:ascii="Verdana" w:hAnsi="Verdana" w:cs="Arial"/>
          <w:b/>
          <w:bCs/>
          <w:sz w:val="24"/>
          <w:szCs w:val="24"/>
          <w:u w:val="single"/>
        </w:rPr>
      </w:pPr>
      <w:r w:rsidRPr="00A617AA">
        <w:rPr>
          <w:rFonts w:ascii="Verdana" w:hAnsi="Verdana" w:cs="Arial"/>
          <w:b/>
          <w:bCs/>
          <w:sz w:val="24"/>
          <w:szCs w:val="24"/>
          <w:u w:val="single"/>
        </w:rPr>
        <w:t>Job Seekers Enrolled in KEE Suite:</w:t>
      </w:r>
    </w:p>
    <w:p w14:paraId="07A95C15" w14:textId="7B0AF44C" w:rsidR="00A617AA" w:rsidRPr="00A617AA" w:rsidRDefault="00A617AA" w:rsidP="00A617AA">
      <w:pPr>
        <w:rPr>
          <w:rFonts w:ascii="Verdana" w:hAnsi="Verdana" w:cs="Arial"/>
          <w:sz w:val="24"/>
          <w:szCs w:val="24"/>
        </w:rPr>
      </w:pPr>
      <w:r>
        <w:rPr>
          <w:rFonts w:ascii="Verdana" w:hAnsi="Verdana" w:cs="Arial"/>
          <w:sz w:val="24"/>
          <w:szCs w:val="24"/>
        </w:rPr>
        <w:t xml:space="preserve">Job Seekers who utilize staff assisted Career Center services should be </w:t>
      </w:r>
      <w:r w:rsidR="00FE1942">
        <w:rPr>
          <w:rFonts w:ascii="Verdana" w:hAnsi="Verdana" w:cs="Arial"/>
          <w:sz w:val="24"/>
          <w:szCs w:val="24"/>
        </w:rPr>
        <w:t>registered</w:t>
      </w:r>
      <w:r>
        <w:rPr>
          <w:rFonts w:ascii="Verdana" w:hAnsi="Verdana" w:cs="Arial"/>
          <w:sz w:val="24"/>
          <w:szCs w:val="24"/>
        </w:rPr>
        <w:t xml:space="preserve"> in KEE Suite.  </w:t>
      </w:r>
      <w:r w:rsidR="00FE1942">
        <w:rPr>
          <w:rFonts w:ascii="Verdana" w:hAnsi="Verdana" w:cs="Arial"/>
          <w:sz w:val="24"/>
          <w:szCs w:val="24"/>
        </w:rPr>
        <w:t xml:space="preserve">Career Center staff should actively case manage those job seekers registered in KEE Suite.  Case management should include an assessment, job preparation services, job referrals, connection to partner services, and documentation of outcomes.  Case notes should record assessment information, activities and services provided, employment and partner referrals, and outcomes.  Case management should be a minimum of monthly.  Career Center staff are responsible for case management of individuals they registered.  Individuals who are registered but do not receive activities and/or services within 90 days will exit and move into follow-up.  </w:t>
      </w:r>
    </w:p>
    <w:p w14:paraId="27FC229B" w14:textId="77777777" w:rsidR="00FE1942" w:rsidRPr="00A617AA" w:rsidRDefault="00FE1942" w:rsidP="00A617AA">
      <w:pPr>
        <w:rPr>
          <w:rFonts w:ascii="Verdana" w:hAnsi="Verdana" w:cs="Arial"/>
          <w:sz w:val="24"/>
          <w:szCs w:val="24"/>
        </w:rPr>
      </w:pPr>
    </w:p>
    <w:p w14:paraId="482BF372" w14:textId="1B0113EB" w:rsidR="00F73B66" w:rsidRPr="00405D7A" w:rsidRDefault="00F73B66" w:rsidP="00F73B66">
      <w:pPr>
        <w:rPr>
          <w:rFonts w:ascii="Verdana" w:hAnsi="Verdana" w:cs="Arial"/>
          <w:b/>
          <w:bCs/>
          <w:sz w:val="24"/>
          <w:szCs w:val="24"/>
          <w:u w:val="single"/>
        </w:rPr>
      </w:pPr>
      <w:r w:rsidRPr="00405D7A">
        <w:rPr>
          <w:rFonts w:ascii="Verdana" w:hAnsi="Verdana" w:cs="Arial"/>
          <w:b/>
          <w:bCs/>
          <w:sz w:val="24"/>
          <w:szCs w:val="24"/>
          <w:u w:val="single"/>
        </w:rPr>
        <w:t>Training:</w:t>
      </w:r>
    </w:p>
    <w:p w14:paraId="7136DED0" w14:textId="1C01D11A" w:rsidR="00F73B66" w:rsidRDefault="00F73B66" w:rsidP="00F73B66">
      <w:pPr>
        <w:rPr>
          <w:rFonts w:ascii="Verdana" w:hAnsi="Verdana" w:cs="Arial"/>
          <w:sz w:val="24"/>
          <w:szCs w:val="24"/>
        </w:rPr>
      </w:pPr>
      <w:proofErr w:type="gramStart"/>
      <w:r w:rsidRPr="00405D7A">
        <w:rPr>
          <w:rFonts w:ascii="Verdana" w:hAnsi="Verdana" w:cs="Arial"/>
          <w:sz w:val="24"/>
          <w:szCs w:val="24"/>
        </w:rPr>
        <w:t>In order to</w:t>
      </w:r>
      <w:proofErr w:type="gramEnd"/>
      <w:r w:rsidRPr="00405D7A">
        <w:rPr>
          <w:rFonts w:ascii="Verdana" w:hAnsi="Verdana" w:cs="Arial"/>
          <w:sz w:val="24"/>
          <w:szCs w:val="24"/>
        </w:rPr>
        <w:t xml:space="preserve"> establish a professional presence when approaching </w:t>
      </w:r>
      <w:r w:rsidR="00A66496" w:rsidRPr="00405D7A">
        <w:rPr>
          <w:rFonts w:ascii="Verdana" w:hAnsi="Verdana" w:cs="Arial"/>
          <w:sz w:val="24"/>
          <w:szCs w:val="24"/>
        </w:rPr>
        <w:t>businesses,</w:t>
      </w:r>
      <w:r w:rsidRPr="00405D7A">
        <w:rPr>
          <w:rFonts w:ascii="Verdana" w:hAnsi="Verdana" w:cs="Arial"/>
          <w:sz w:val="24"/>
          <w:szCs w:val="24"/>
        </w:rPr>
        <w:t xml:space="preserve"> it is imperative to have an in-depth un</w:t>
      </w:r>
      <w:r w:rsidR="00321B35" w:rsidRPr="00405D7A">
        <w:rPr>
          <w:rFonts w:ascii="Verdana" w:hAnsi="Verdana" w:cs="Arial"/>
          <w:sz w:val="24"/>
          <w:szCs w:val="24"/>
        </w:rPr>
        <w:t>derstanding</w:t>
      </w:r>
      <w:r w:rsidRPr="00405D7A">
        <w:rPr>
          <w:rFonts w:ascii="Verdana" w:hAnsi="Verdana" w:cs="Arial"/>
          <w:sz w:val="24"/>
          <w:szCs w:val="24"/>
        </w:rPr>
        <w:t xml:space="preserve"> of the programs offered through TENCO WDB.  Business service staff should be able to confidently explain requirements and benefits of each program and be able to identify how these programs can positively affect businesses.  Business Service staff will be provided with multiple opportunities for training directly related to their job responsibilities.  These trainings may be through membership </w:t>
      </w:r>
      <w:r w:rsidR="00321B35" w:rsidRPr="00405D7A">
        <w:rPr>
          <w:rFonts w:ascii="Verdana" w:hAnsi="Verdana" w:cs="Arial"/>
          <w:sz w:val="24"/>
          <w:szCs w:val="24"/>
        </w:rPr>
        <w:t xml:space="preserve">in organizations </w:t>
      </w:r>
      <w:r w:rsidRPr="00405D7A">
        <w:rPr>
          <w:rFonts w:ascii="Verdana" w:hAnsi="Verdana" w:cs="Arial"/>
          <w:sz w:val="24"/>
          <w:szCs w:val="24"/>
        </w:rPr>
        <w:t xml:space="preserve">such as SETA, NAWDP, Chambers, and Alliances.  </w:t>
      </w:r>
      <w:r w:rsidR="00321B35" w:rsidRPr="00405D7A">
        <w:rPr>
          <w:rFonts w:ascii="Verdana" w:hAnsi="Verdana" w:cs="Arial"/>
          <w:sz w:val="24"/>
          <w:szCs w:val="24"/>
        </w:rPr>
        <w:t xml:space="preserve">Training may also be provided via Partner Meetings, Partner Retreat, staff meetings, and Career Center trainings.  </w:t>
      </w:r>
      <w:r w:rsidRPr="00405D7A">
        <w:rPr>
          <w:rFonts w:ascii="Verdana" w:hAnsi="Verdana" w:cs="Arial"/>
          <w:sz w:val="24"/>
          <w:szCs w:val="24"/>
        </w:rPr>
        <w:t xml:space="preserve">Staff will be expected to complete </w:t>
      </w:r>
      <w:r w:rsidR="009B6BA3" w:rsidRPr="00405D7A">
        <w:rPr>
          <w:rFonts w:ascii="Verdana" w:hAnsi="Verdana" w:cs="Arial"/>
          <w:sz w:val="24"/>
          <w:szCs w:val="24"/>
        </w:rPr>
        <w:t xml:space="preserve">fifteen </w:t>
      </w:r>
      <w:r w:rsidRPr="00405D7A">
        <w:rPr>
          <w:rFonts w:ascii="Verdana" w:hAnsi="Verdana" w:cs="Arial"/>
          <w:sz w:val="24"/>
          <w:szCs w:val="24"/>
        </w:rPr>
        <w:t xml:space="preserve">hours in training each year.  Training will be </w:t>
      </w:r>
      <w:r w:rsidRPr="00405D7A">
        <w:rPr>
          <w:rFonts w:ascii="Verdana" w:hAnsi="Verdana" w:cs="Arial"/>
          <w:sz w:val="24"/>
          <w:szCs w:val="24"/>
        </w:rPr>
        <w:lastRenderedPageBreak/>
        <w:t xml:space="preserve">documented with the date, training topic, training title, and presenter.  These logs will be maintained by the Direct Service Provider.  </w:t>
      </w:r>
    </w:p>
    <w:p w14:paraId="4321EE00" w14:textId="77777777" w:rsidR="00397FF7" w:rsidRPr="00405D7A" w:rsidRDefault="00397FF7" w:rsidP="00F73B66">
      <w:pPr>
        <w:rPr>
          <w:rFonts w:ascii="Verdana" w:hAnsi="Verdana" w:cs="Arial"/>
          <w:sz w:val="24"/>
          <w:szCs w:val="24"/>
        </w:rPr>
      </w:pPr>
    </w:p>
    <w:p w14:paraId="75978154" w14:textId="609885E6" w:rsidR="00CC589C" w:rsidRPr="00405D7A" w:rsidRDefault="00F73B66" w:rsidP="00F73B66">
      <w:pPr>
        <w:rPr>
          <w:rFonts w:ascii="Verdana" w:hAnsi="Verdana" w:cs="Arial"/>
          <w:sz w:val="24"/>
          <w:szCs w:val="24"/>
        </w:rPr>
      </w:pPr>
      <w:r w:rsidRPr="00405D7A">
        <w:rPr>
          <w:rFonts w:ascii="Verdana" w:hAnsi="Verdana" w:cs="Arial"/>
          <w:b/>
          <w:bCs/>
          <w:sz w:val="24"/>
          <w:szCs w:val="24"/>
          <w:u w:val="single"/>
        </w:rPr>
        <w:t xml:space="preserve">Asset </w:t>
      </w:r>
      <w:r w:rsidR="002B2854">
        <w:rPr>
          <w:rFonts w:ascii="Verdana" w:hAnsi="Verdana" w:cs="Arial"/>
          <w:b/>
          <w:bCs/>
          <w:sz w:val="24"/>
          <w:szCs w:val="24"/>
          <w:u w:val="single"/>
        </w:rPr>
        <w:t xml:space="preserve">Resource </w:t>
      </w:r>
      <w:r w:rsidRPr="00405D7A">
        <w:rPr>
          <w:rFonts w:ascii="Verdana" w:hAnsi="Verdana" w:cs="Arial"/>
          <w:b/>
          <w:bCs/>
          <w:sz w:val="24"/>
          <w:szCs w:val="24"/>
          <w:u w:val="single"/>
        </w:rPr>
        <w:t>Mapping:</w:t>
      </w:r>
      <w:r w:rsidRPr="00405D7A">
        <w:rPr>
          <w:rFonts w:ascii="Verdana" w:hAnsi="Verdana" w:cs="Arial"/>
          <w:sz w:val="24"/>
          <w:szCs w:val="24"/>
        </w:rPr>
        <w:t xml:space="preserve">  </w:t>
      </w:r>
    </w:p>
    <w:p w14:paraId="4A86AC79" w14:textId="2323A5D4" w:rsidR="00F73B66" w:rsidRPr="00405D7A" w:rsidRDefault="00F73B66" w:rsidP="00F73B66">
      <w:pPr>
        <w:rPr>
          <w:rFonts w:ascii="Verdana" w:hAnsi="Verdana" w:cs="Arial"/>
          <w:sz w:val="24"/>
          <w:szCs w:val="24"/>
        </w:rPr>
      </w:pPr>
      <w:r w:rsidRPr="00405D7A">
        <w:rPr>
          <w:rFonts w:ascii="Verdana" w:hAnsi="Verdana" w:cs="Arial"/>
          <w:sz w:val="24"/>
          <w:szCs w:val="24"/>
        </w:rPr>
        <w:t xml:space="preserve">Asset mapping identifies resources in the community and provides </w:t>
      </w:r>
      <w:r w:rsidR="0009585A">
        <w:rPr>
          <w:rFonts w:ascii="Verdana" w:hAnsi="Verdana" w:cs="Arial"/>
          <w:sz w:val="24"/>
          <w:szCs w:val="24"/>
        </w:rPr>
        <w:t>the l</w:t>
      </w:r>
      <w:r w:rsidRPr="00405D7A">
        <w:rPr>
          <w:rFonts w:ascii="Verdana" w:hAnsi="Verdana" w:cs="Arial"/>
          <w:sz w:val="24"/>
          <w:szCs w:val="24"/>
        </w:rPr>
        <w:t xml:space="preserve">ocal </w:t>
      </w:r>
      <w:r w:rsidR="0009585A">
        <w:rPr>
          <w:rFonts w:ascii="Verdana" w:hAnsi="Verdana" w:cs="Arial"/>
          <w:sz w:val="24"/>
          <w:szCs w:val="24"/>
        </w:rPr>
        <w:t>W</w:t>
      </w:r>
      <w:r w:rsidRPr="00405D7A">
        <w:rPr>
          <w:rFonts w:ascii="Verdana" w:hAnsi="Verdana" w:cs="Arial"/>
          <w:sz w:val="24"/>
          <w:szCs w:val="24"/>
        </w:rPr>
        <w:t xml:space="preserve">orkforce Development Board with an inventory of key resources within their local service delivery area.  For business service an asset map may </w:t>
      </w:r>
      <w:proofErr w:type="gramStart"/>
      <w:r w:rsidRPr="00405D7A">
        <w:rPr>
          <w:rFonts w:ascii="Verdana" w:hAnsi="Verdana" w:cs="Arial"/>
          <w:sz w:val="24"/>
          <w:szCs w:val="24"/>
        </w:rPr>
        <w:t>include:</w:t>
      </w:r>
      <w:proofErr w:type="gramEnd"/>
      <w:r w:rsidRPr="00405D7A">
        <w:rPr>
          <w:rFonts w:ascii="Verdana" w:hAnsi="Verdana" w:cs="Arial"/>
          <w:sz w:val="24"/>
          <w:szCs w:val="24"/>
        </w:rPr>
        <w:t xml:space="preserve">  incentive packages, expungement programs, adult education, </w:t>
      </w:r>
      <w:r w:rsidR="00A66496" w:rsidRPr="00405D7A">
        <w:rPr>
          <w:rFonts w:ascii="Verdana" w:hAnsi="Verdana" w:cs="Arial"/>
          <w:sz w:val="24"/>
          <w:szCs w:val="24"/>
        </w:rPr>
        <w:t>OVR</w:t>
      </w:r>
      <w:r w:rsidRPr="00405D7A">
        <w:rPr>
          <w:rFonts w:ascii="Verdana" w:hAnsi="Verdana" w:cs="Arial"/>
          <w:sz w:val="24"/>
          <w:szCs w:val="24"/>
        </w:rPr>
        <w:t xml:space="preserve">, </w:t>
      </w:r>
      <w:r w:rsidR="00A66496" w:rsidRPr="00405D7A">
        <w:rPr>
          <w:rFonts w:ascii="Verdana" w:hAnsi="Verdana" w:cs="Arial"/>
          <w:sz w:val="24"/>
          <w:szCs w:val="24"/>
        </w:rPr>
        <w:t>WIOA</w:t>
      </w:r>
      <w:r w:rsidRPr="00405D7A">
        <w:rPr>
          <w:rFonts w:ascii="Verdana" w:hAnsi="Verdana" w:cs="Arial"/>
          <w:sz w:val="24"/>
          <w:szCs w:val="24"/>
        </w:rPr>
        <w:t xml:space="preserve">, transportation services, chambers of commerce, </w:t>
      </w:r>
      <w:r w:rsidR="00A66496" w:rsidRPr="00405D7A">
        <w:rPr>
          <w:rFonts w:ascii="Verdana" w:hAnsi="Verdana" w:cs="Arial"/>
          <w:sz w:val="24"/>
          <w:szCs w:val="24"/>
        </w:rPr>
        <w:t>A</w:t>
      </w:r>
      <w:r w:rsidRPr="00405D7A">
        <w:rPr>
          <w:rFonts w:ascii="Verdana" w:hAnsi="Verdana" w:cs="Arial"/>
          <w:sz w:val="24"/>
          <w:szCs w:val="24"/>
        </w:rPr>
        <w:t xml:space="preserve">rea </w:t>
      </w:r>
      <w:r w:rsidR="00A66496" w:rsidRPr="00405D7A">
        <w:rPr>
          <w:rFonts w:ascii="Verdana" w:hAnsi="Verdana" w:cs="Arial"/>
          <w:sz w:val="24"/>
          <w:szCs w:val="24"/>
        </w:rPr>
        <w:t>De</w:t>
      </w:r>
      <w:r w:rsidRPr="00405D7A">
        <w:rPr>
          <w:rFonts w:ascii="Verdana" w:hAnsi="Verdana" w:cs="Arial"/>
          <w:sz w:val="24"/>
          <w:szCs w:val="24"/>
        </w:rPr>
        <w:t xml:space="preserve">velopment </w:t>
      </w:r>
      <w:r w:rsidR="00A66496" w:rsidRPr="00405D7A">
        <w:rPr>
          <w:rFonts w:ascii="Verdana" w:hAnsi="Verdana" w:cs="Arial"/>
          <w:sz w:val="24"/>
          <w:szCs w:val="24"/>
        </w:rPr>
        <w:t>D</w:t>
      </w:r>
      <w:r w:rsidRPr="00405D7A">
        <w:rPr>
          <w:rFonts w:ascii="Verdana" w:hAnsi="Verdana" w:cs="Arial"/>
          <w:sz w:val="24"/>
          <w:szCs w:val="24"/>
        </w:rPr>
        <w:t>istricts, business loans, entrepreneurship, upskill training opportunities,</w:t>
      </w:r>
      <w:r w:rsidR="0009585A">
        <w:rPr>
          <w:rFonts w:ascii="Verdana" w:hAnsi="Verdana" w:cs="Arial"/>
          <w:sz w:val="24"/>
          <w:szCs w:val="24"/>
        </w:rPr>
        <w:t xml:space="preserve"> and</w:t>
      </w:r>
      <w:r w:rsidRPr="00405D7A">
        <w:rPr>
          <w:rFonts w:ascii="Verdana" w:hAnsi="Verdana" w:cs="Arial"/>
          <w:sz w:val="24"/>
          <w:szCs w:val="24"/>
        </w:rPr>
        <w:t xml:space="preserve"> etc.  </w:t>
      </w:r>
    </w:p>
    <w:p w14:paraId="753F2212" w14:textId="0CBF8819" w:rsidR="00997BEE" w:rsidRDefault="00A66496" w:rsidP="00F73B66">
      <w:pPr>
        <w:rPr>
          <w:rFonts w:ascii="Verdana" w:hAnsi="Verdana" w:cs="Arial"/>
          <w:sz w:val="24"/>
          <w:szCs w:val="24"/>
        </w:rPr>
      </w:pPr>
      <w:r w:rsidRPr="00405D7A">
        <w:rPr>
          <w:rFonts w:ascii="Verdana" w:hAnsi="Verdana" w:cs="Arial"/>
          <w:sz w:val="24"/>
          <w:szCs w:val="24"/>
        </w:rPr>
        <w:t>Business Service Coordinators, along with Career Center staff, should be aware</w:t>
      </w:r>
      <w:r w:rsidR="00CC589C" w:rsidRPr="00405D7A">
        <w:rPr>
          <w:rFonts w:ascii="Verdana" w:hAnsi="Verdana" w:cs="Arial"/>
          <w:sz w:val="24"/>
          <w:szCs w:val="24"/>
        </w:rPr>
        <w:t xml:space="preserve"> and have readily available information on the</w:t>
      </w:r>
      <w:r w:rsidRPr="00405D7A">
        <w:rPr>
          <w:rFonts w:ascii="Verdana" w:hAnsi="Verdana" w:cs="Arial"/>
          <w:sz w:val="24"/>
          <w:szCs w:val="24"/>
        </w:rPr>
        <w:t xml:space="preserve"> resources in their community</w:t>
      </w:r>
      <w:r w:rsidR="00CC589C" w:rsidRPr="00405D7A">
        <w:rPr>
          <w:rFonts w:ascii="Verdana" w:hAnsi="Verdana" w:cs="Arial"/>
          <w:sz w:val="24"/>
          <w:szCs w:val="24"/>
        </w:rPr>
        <w:t>.</w:t>
      </w:r>
    </w:p>
    <w:p w14:paraId="2B4AFE12" w14:textId="77777777" w:rsidR="00397FF7" w:rsidRPr="00405D7A" w:rsidRDefault="00397FF7" w:rsidP="00F73B66">
      <w:pPr>
        <w:rPr>
          <w:rFonts w:ascii="Verdana" w:hAnsi="Verdana" w:cs="Arial"/>
          <w:sz w:val="24"/>
          <w:szCs w:val="24"/>
        </w:rPr>
      </w:pPr>
    </w:p>
    <w:p w14:paraId="4E478B12" w14:textId="6B45E421" w:rsidR="00F73B66" w:rsidRPr="00405D7A" w:rsidRDefault="00CC589C" w:rsidP="00F73B66">
      <w:pPr>
        <w:rPr>
          <w:rFonts w:ascii="Verdana" w:hAnsi="Verdana" w:cs="Arial"/>
          <w:b/>
          <w:bCs/>
          <w:sz w:val="24"/>
          <w:szCs w:val="24"/>
          <w:u w:val="single"/>
        </w:rPr>
      </w:pPr>
      <w:r w:rsidRPr="00405D7A">
        <w:rPr>
          <w:rFonts w:ascii="Verdana" w:hAnsi="Verdana" w:cs="Arial"/>
          <w:b/>
          <w:bCs/>
          <w:sz w:val="24"/>
          <w:szCs w:val="24"/>
          <w:u w:val="single"/>
        </w:rPr>
        <w:t>Financial Resources:</w:t>
      </w:r>
    </w:p>
    <w:p w14:paraId="773D552C" w14:textId="0F827CFE" w:rsidR="00FE1942" w:rsidRDefault="00CC589C" w:rsidP="00F73B66">
      <w:pPr>
        <w:rPr>
          <w:rFonts w:ascii="Verdana" w:hAnsi="Verdana" w:cs="Arial"/>
          <w:sz w:val="24"/>
          <w:szCs w:val="24"/>
        </w:rPr>
      </w:pPr>
      <w:r w:rsidRPr="00405D7A">
        <w:rPr>
          <w:rFonts w:ascii="Verdana" w:hAnsi="Verdana" w:cs="Arial"/>
          <w:sz w:val="24"/>
          <w:szCs w:val="24"/>
        </w:rPr>
        <w:t>Business Services that require financial support, such as payment for space, food, professionally printed materials, and/or outreach supplies should be directed to the Workforce Development Director for approval.  WIOA has specific limitations on allowable purchases.  Other avenues, such as Post-Secondary, Chamber or Business donation of resources should be attempted for items such as space and food, prior to requesting WIOA funding.  There is not a set budget for Business Services</w:t>
      </w:r>
      <w:r w:rsidR="00F31E70" w:rsidRPr="00405D7A">
        <w:rPr>
          <w:rFonts w:ascii="Verdana" w:hAnsi="Verdana" w:cs="Arial"/>
          <w:sz w:val="24"/>
          <w:szCs w:val="24"/>
        </w:rPr>
        <w:t xml:space="preserve">; Therefore, all requests must be approved individually.  </w:t>
      </w:r>
    </w:p>
    <w:p w14:paraId="1C4CA0C6" w14:textId="77777777" w:rsidR="00397FF7" w:rsidRDefault="00397FF7" w:rsidP="00F73B66">
      <w:pPr>
        <w:rPr>
          <w:rFonts w:ascii="Verdana" w:hAnsi="Verdana" w:cs="Arial"/>
          <w:sz w:val="24"/>
          <w:szCs w:val="24"/>
        </w:rPr>
      </w:pPr>
    </w:p>
    <w:p w14:paraId="7114E5B9" w14:textId="77777777" w:rsidR="00397FF7" w:rsidRDefault="00397FF7" w:rsidP="00F73B66">
      <w:pPr>
        <w:rPr>
          <w:rFonts w:ascii="Verdana" w:hAnsi="Verdana" w:cs="Arial"/>
          <w:sz w:val="24"/>
          <w:szCs w:val="24"/>
        </w:rPr>
      </w:pPr>
    </w:p>
    <w:p w14:paraId="12D9F24C" w14:textId="77777777" w:rsidR="00397FF7" w:rsidRDefault="00397FF7" w:rsidP="00F73B66">
      <w:pPr>
        <w:rPr>
          <w:rFonts w:ascii="Verdana" w:hAnsi="Verdana" w:cs="Arial"/>
          <w:sz w:val="24"/>
          <w:szCs w:val="24"/>
        </w:rPr>
      </w:pPr>
    </w:p>
    <w:p w14:paraId="478AEB9B" w14:textId="77777777" w:rsidR="00397FF7" w:rsidRDefault="00397FF7" w:rsidP="00F73B66">
      <w:pPr>
        <w:rPr>
          <w:rFonts w:ascii="Verdana" w:hAnsi="Verdana" w:cs="Arial"/>
          <w:sz w:val="24"/>
          <w:szCs w:val="24"/>
        </w:rPr>
      </w:pPr>
    </w:p>
    <w:p w14:paraId="63106677" w14:textId="77777777" w:rsidR="00397FF7" w:rsidRDefault="00397FF7" w:rsidP="00F73B66">
      <w:pPr>
        <w:rPr>
          <w:rFonts w:ascii="Verdana" w:hAnsi="Verdana" w:cs="Arial"/>
          <w:sz w:val="24"/>
          <w:szCs w:val="24"/>
        </w:rPr>
      </w:pPr>
    </w:p>
    <w:p w14:paraId="0425E1A2" w14:textId="77777777" w:rsidR="00397FF7" w:rsidRDefault="00397FF7" w:rsidP="00F73B66">
      <w:pPr>
        <w:rPr>
          <w:rFonts w:ascii="Verdana" w:hAnsi="Verdana" w:cs="Arial"/>
          <w:sz w:val="24"/>
          <w:szCs w:val="24"/>
        </w:rPr>
      </w:pPr>
    </w:p>
    <w:p w14:paraId="0B45914A" w14:textId="77777777" w:rsidR="00397FF7" w:rsidRDefault="00397FF7" w:rsidP="00F73B66">
      <w:pPr>
        <w:rPr>
          <w:rFonts w:ascii="Verdana" w:hAnsi="Verdana" w:cs="Arial"/>
          <w:sz w:val="24"/>
          <w:szCs w:val="24"/>
        </w:rPr>
      </w:pPr>
    </w:p>
    <w:p w14:paraId="5DA94A23" w14:textId="77777777" w:rsidR="00397FF7" w:rsidRDefault="00397FF7" w:rsidP="00F73B66">
      <w:pPr>
        <w:rPr>
          <w:rFonts w:ascii="Verdana" w:hAnsi="Verdana" w:cs="Arial"/>
          <w:sz w:val="24"/>
          <w:szCs w:val="24"/>
        </w:rPr>
      </w:pPr>
    </w:p>
    <w:p w14:paraId="5F7DE0F7" w14:textId="77777777" w:rsidR="00397FF7" w:rsidRDefault="00397FF7" w:rsidP="00F73B66">
      <w:pPr>
        <w:rPr>
          <w:rFonts w:ascii="Verdana" w:hAnsi="Verdana" w:cs="Arial"/>
          <w:sz w:val="24"/>
          <w:szCs w:val="24"/>
        </w:rPr>
      </w:pPr>
    </w:p>
    <w:p w14:paraId="703682AD" w14:textId="77777777" w:rsidR="00397FF7" w:rsidRDefault="00397FF7" w:rsidP="00F73B66">
      <w:pPr>
        <w:rPr>
          <w:rFonts w:ascii="Verdana" w:hAnsi="Verdana" w:cs="Arial"/>
          <w:sz w:val="24"/>
          <w:szCs w:val="24"/>
        </w:rPr>
      </w:pPr>
    </w:p>
    <w:p w14:paraId="13F388D2" w14:textId="77777777" w:rsidR="00397FF7" w:rsidRPr="00405D7A" w:rsidRDefault="00397FF7" w:rsidP="00F73B66">
      <w:pPr>
        <w:rPr>
          <w:rFonts w:ascii="Verdana" w:hAnsi="Verdana" w:cs="Arial"/>
          <w:sz w:val="24"/>
          <w:szCs w:val="24"/>
        </w:rPr>
      </w:pPr>
    </w:p>
    <w:p w14:paraId="3A714421" w14:textId="3C0E16A6" w:rsidR="00F73B66" w:rsidRPr="00405D7A" w:rsidRDefault="00F73B66" w:rsidP="00F73B66">
      <w:pPr>
        <w:rPr>
          <w:rFonts w:ascii="Verdana" w:hAnsi="Verdana" w:cs="Arial"/>
          <w:b/>
          <w:bCs/>
          <w:sz w:val="24"/>
          <w:szCs w:val="24"/>
          <w:u w:val="single"/>
        </w:rPr>
      </w:pPr>
      <w:r w:rsidRPr="00405D7A">
        <w:rPr>
          <w:rFonts w:ascii="Verdana" w:hAnsi="Verdana" w:cs="Arial"/>
          <w:b/>
          <w:bCs/>
          <w:sz w:val="24"/>
          <w:szCs w:val="24"/>
          <w:u w:val="single"/>
        </w:rPr>
        <w:lastRenderedPageBreak/>
        <w:t xml:space="preserve">Resources: </w:t>
      </w:r>
    </w:p>
    <w:p w14:paraId="20A29D49" w14:textId="0BBD88DE" w:rsidR="00B64A06" w:rsidRPr="00405D7A" w:rsidRDefault="00F73B66" w:rsidP="00B64A06">
      <w:pPr>
        <w:pStyle w:val="ListParagraph"/>
        <w:numPr>
          <w:ilvl w:val="0"/>
          <w:numId w:val="7"/>
        </w:numPr>
        <w:rPr>
          <w:rFonts w:ascii="Verdana" w:hAnsi="Verdana" w:cs="Arial"/>
          <w:sz w:val="24"/>
          <w:szCs w:val="24"/>
        </w:rPr>
      </w:pPr>
      <w:r w:rsidRPr="00405D7A">
        <w:rPr>
          <w:rFonts w:ascii="Verdana" w:hAnsi="Verdana" w:cs="Arial"/>
          <w:sz w:val="24"/>
          <w:szCs w:val="24"/>
        </w:rPr>
        <w:t>Federal Bo</w:t>
      </w:r>
      <w:r w:rsidR="00682575" w:rsidRPr="00405D7A">
        <w:rPr>
          <w:rFonts w:ascii="Verdana" w:hAnsi="Verdana" w:cs="Arial"/>
          <w:sz w:val="24"/>
          <w:szCs w:val="24"/>
        </w:rPr>
        <w:t xml:space="preserve">nding:  </w:t>
      </w:r>
      <w:hyperlink r:id="rId8" w:history="1">
        <w:r w:rsidR="00682575" w:rsidRPr="00405D7A">
          <w:rPr>
            <w:rStyle w:val="Hyperlink"/>
            <w:rFonts w:ascii="Verdana" w:hAnsi="Verdana" w:cs="Arial"/>
            <w:sz w:val="24"/>
            <w:szCs w:val="24"/>
          </w:rPr>
          <w:t>https://tencocareercenter.com/about-us/business-services/kentuckys-federal-bonding-program/</w:t>
        </w:r>
      </w:hyperlink>
      <w:r w:rsidR="00682575" w:rsidRPr="00405D7A">
        <w:rPr>
          <w:rFonts w:ascii="Verdana" w:hAnsi="Verdana" w:cs="Arial"/>
          <w:sz w:val="24"/>
          <w:szCs w:val="24"/>
        </w:rPr>
        <w:t xml:space="preserve"> </w:t>
      </w:r>
      <w:r w:rsidR="00B64A06" w:rsidRPr="00405D7A">
        <w:rPr>
          <w:rFonts w:ascii="Verdana" w:hAnsi="Verdana" w:cs="Arial"/>
          <w:sz w:val="24"/>
          <w:szCs w:val="24"/>
        </w:rPr>
        <w:t xml:space="preserve"> or </w:t>
      </w:r>
      <w:hyperlink r:id="rId9" w:history="1">
        <w:r w:rsidR="00B64A06" w:rsidRPr="00405D7A">
          <w:rPr>
            <w:rStyle w:val="Hyperlink"/>
            <w:rFonts w:ascii="Verdana" w:hAnsi="Verdana" w:cs="Arial"/>
            <w:sz w:val="24"/>
            <w:szCs w:val="24"/>
          </w:rPr>
          <w:t>www.bonds4jobs.com</w:t>
        </w:r>
      </w:hyperlink>
    </w:p>
    <w:p w14:paraId="5604D149" w14:textId="24EF38E4" w:rsidR="00F73B66" w:rsidRPr="00405D7A" w:rsidRDefault="00B64A06" w:rsidP="00B64A06">
      <w:pPr>
        <w:pStyle w:val="ListParagraph"/>
        <w:numPr>
          <w:ilvl w:val="0"/>
          <w:numId w:val="7"/>
        </w:numPr>
        <w:rPr>
          <w:rFonts w:ascii="Verdana" w:hAnsi="Verdana" w:cs="Arial"/>
          <w:sz w:val="24"/>
          <w:szCs w:val="24"/>
        </w:rPr>
      </w:pPr>
      <w:r w:rsidRPr="00405D7A">
        <w:rPr>
          <w:rFonts w:ascii="Verdana" w:hAnsi="Verdana" w:cs="Arial"/>
          <w:sz w:val="24"/>
          <w:szCs w:val="24"/>
        </w:rPr>
        <w:t>A</w:t>
      </w:r>
      <w:r w:rsidR="00F73B66" w:rsidRPr="00405D7A">
        <w:rPr>
          <w:rFonts w:ascii="Verdana" w:hAnsi="Verdana" w:cs="Arial"/>
          <w:sz w:val="24"/>
          <w:szCs w:val="24"/>
        </w:rPr>
        <w:t xml:space="preserve">pprenticeship:  </w:t>
      </w:r>
      <w:hyperlink r:id="rId10" w:history="1">
        <w:r w:rsidR="00F31E70" w:rsidRPr="00405D7A">
          <w:rPr>
            <w:rStyle w:val="Hyperlink"/>
            <w:rFonts w:ascii="Verdana" w:hAnsi="Verdana" w:cs="Arial"/>
            <w:sz w:val="24"/>
            <w:szCs w:val="24"/>
          </w:rPr>
          <w:t>https://educationcabinet.ky.gov/Initiatives/apprenticeship/Pages/default.aspx</w:t>
        </w:r>
      </w:hyperlink>
      <w:r w:rsidR="00F31E70" w:rsidRPr="00405D7A">
        <w:rPr>
          <w:rFonts w:ascii="Verdana" w:hAnsi="Verdana" w:cs="Arial"/>
          <w:sz w:val="24"/>
          <w:szCs w:val="24"/>
        </w:rPr>
        <w:t xml:space="preserve"> </w:t>
      </w:r>
    </w:p>
    <w:p w14:paraId="192FF22F" w14:textId="701DEACB" w:rsidR="00F73B66" w:rsidRPr="00405D7A" w:rsidRDefault="00F73B66" w:rsidP="00B64A06">
      <w:pPr>
        <w:pStyle w:val="ListParagraph"/>
        <w:numPr>
          <w:ilvl w:val="0"/>
          <w:numId w:val="7"/>
        </w:numPr>
        <w:rPr>
          <w:rFonts w:ascii="Verdana" w:hAnsi="Verdana" w:cs="Arial"/>
          <w:sz w:val="24"/>
          <w:szCs w:val="24"/>
        </w:rPr>
      </w:pPr>
      <w:r w:rsidRPr="00405D7A">
        <w:rPr>
          <w:rFonts w:ascii="Verdana" w:hAnsi="Verdana" w:cs="Arial"/>
          <w:sz w:val="24"/>
          <w:szCs w:val="24"/>
        </w:rPr>
        <w:t>Work Opportunity Tax Credi</w:t>
      </w:r>
      <w:r w:rsidR="00682575" w:rsidRPr="00405D7A">
        <w:rPr>
          <w:rFonts w:ascii="Verdana" w:hAnsi="Verdana" w:cs="Arial"/>
          <w:sz w:val="24"/>
          <w:szCs w:val="24"/>
        </w:rPr>
        <w:t xml:space="preserve">t:  </w:t>
      </w:r>
      <w:hyperlink r:id="rId11" w:history="1">
        <w:r w:rsidR="00682575" w:rsidRPr="00405D7A">
          <w:rPr>
            <w:rStyle w:val="Hyperlink"/>
            <w:rFonts w:ascii="Verdana" w:hAnsi="Verdana" w:cs="Arial"/>
            <w:sz w:val="24"/>
            <w:szCs w:val="24"/>
          </w:rPr>
          <w:t>https://kcc.ky.gov/employer/Pages/Tax-Credits.aspx</w:t>
        </w:r>
      </w:hyperlink>
      <w:r w:rsidR="00682575" w:rsidRPr="00405D7A">
        <w:rPr>
          <w:rFonts w:ascii="Verdana" w:hAnsi="Verdana" w:cs="Arial"/>
          <w:sz w:val="24"/>
          <w:szCs w:val="24"/>
        </w:rPr>
        <w:t xml:space="preserve"> </w:t>
      </w:r>
    </w:p>
    <w:p w14:paraId="520823EE" w14:textId="7C7892DB" w:rsidR="00682575" w:rsidRPr="00405D7A" w:rsidRDefault="00682575" w:rsidP="00B64A06">
      <w:pPr>
        <w:pStyle w:val="ListParagraph"/>
        <w:numPr>
          <w:ilvl w:val="0"/>
          <w:numId w:val="7"/>
        </w:numPr>
        <w:rPr>
          <w:rFonts w:ascii="Verdana" w:hAnsi="Verdana" w:cs="Arial"/>
          <w:sz w:val="24"/>
          <w:szCs w:val="24"/>
        </w:rPr>
      </w:pPr>
      <w:r w:rsidRPr="00405D7A">
        <w:rPr>
          <w:rFonts w:ascii="Verdana" w:hAnsi="Verdana" w:cs="Arial"/>
          <w:sz w:val="24"/>
          <w:szCs w:val="24"/>
        </w:rPr>
        <w:t xml:space="preserve">Referral Link:  </w:t>
      </w:r>
      <w:hyperlink r:id="rId12" w:history="1">
        <w:r w:rsidRPr="00405D7A">
          <w:rPr>
            <w:rStyle w:val="Hyperlink"/>
            <w:rFonts w:ascii="Verdana" w:hAnsi="Verdana" w:cs="Arial"/>
            <w:sz w:val="24"/>
            <w:szCs w:val="24"/>
          </w:rPr>
          <w:t>https://forms.gle/HFM71sWyo3zvrYGM6</w:t>
        </w:r>
      </w:hyperlink>
    </w:p>
    <w:p w14:paraId="75BF45AD" w14:textId="1ABC8D32" w:rsidR="00682575" w:rsidRPr="00405D7A" w:rsidRDefault="00682575" w:rsidP="00B64A06">
      <w:pPr>
        <w:pStyle w:val="ListParagraph"/>
        <w:numPr>
          <w:ilvl w:val="0"/>
          <w:numId w:val="7"/>
        </w:numPr>
        <w:rPr>
          <w:rFonts w:ascii="Verdana" w:hAnsi="Verdana" w:cs="Arial"/>
          <w:sz w:val="24"/>
          <w:szCs w:val="24"/>
        </w:rPr>
      </w:pPr>
      <w:r w:rsidRPr="00405D7A">
        <w:rPr>
          <w:rFonts w:ascii="Verdana" w:hAnsi="Verdana" w:cs="Arial"/>
          <w:sz w:val="24"/>
          <w:szCs w:val="24"/>
        </w:rPr>
        <w:t xml:space="preserve">Kynect:  </w:t>
      </w:r>
      <w:hyperlink r:id="rId13" w:history="1">
        <w:r w:rsidRPr="00405D7A">
          <w:rPr>
            <w:rStyle w:val="Hyperlink"/>
            <w:rFonts w:ascii="Verdana" w:hAnsi="Verdana" w:cs="Arial"/>
            <w:sz w:val="24"/>
            <w:szCs w:val="24"/>
          </w:rPr>
          <w:t>https://kynect.ky.gov/resources/s/?language=en_US</w:t>
        </w:r>
      </w:hyperlink>
      <w:r w:rsidRPr="00405D7A">
        <w:rPr>
          <w:rFonts w:ascii="Verdana" w:hAnsi="Verdana" w:cs="Arial"/>
          <w:sz w:val="24"/>
          <w:szCs w:val="24"/>
        </w:rPr>
        <w:t xml:space="preserve"> </w:t>
      </w:r>
    </w:p>
    <w:p w14:paraId="3266A736" w14:textId="77777777" w:rsidR="00567B79" w:rsidRPr="00405D7A" w:rsidRDefault="00567B79" w:rsidP="00B64A06">
      <w:pPr>
        <w:pStyle w:val="ListParagraph"/>
        <w:numPr>
          <w:ilvl w:val="0"/>
          <w:numId w:val="7"/>
        </w:numPr>
        <w:rPr>
          <w:rFonts w:ascii="Verdana" w:hAnsi="Verdana" w:cs="Arial"/>
          <w:sz w:val="24"/>
          <w:szCs w:val="24"/>
        </w:rPr>
      </w:pPr>
      <w:r w:rsidRPr="00405D7A">
        <w:rPr>
          <w:rFonts w:ascii="Verdana" w:hAnsi="Verdana" w:cs="Arial"/>
          <w:sz w:val="24"/>
          <w:szCs w:val="24"/>
        </w:rPr>
        <w:t xml:space="preserve">Recovery:  </w:t>
      </w:r>
      <w:hyperlink r:id="rId14" w:history="1">
        <w:r w:rsidRPr="00405D7A">
          <w:rPr>
            <w:rStyle w:val="Hyperlink"/>
            <w:rFonts w:ascii="Verdana" w:hAnsi="Verdana" w:cs="Arial"/>
            <w:sz w:val="24"/>
            <w:szCs w:val="24"/>
          </w:rPr>
          <w:t>www.kentuckycomeback.com</w:t>
        </w:r>
      </w:hyperlink>
      <w:r w:rsidRPr="00405D7A">
        <w:rPr>
          <w:rFonts w:ascii="Verdana" w:hAnsi="Verdana" w:cs="Arial"/>
          <w:sz w:val="24"/>
          <w:szCs w:val="24"/>
        </w:rPr>
        <w:t xml:space="preserve"> </w:t>
      </w:r>
    </w:p>
    <w:p w14:paraId="4E816E3C" w14:textId="702DEFDC" w:rsidR="00567B79" w:rsidRPr="00405D7A" w:rsidRDefault="00567B79" w:rsidP="00B64A06">
      <w:pPr>
        <w:pStyle w:val="ListParagraph"/>
        <w:numPr>
          <w:ilvl w:val="0"/>
          <w:numId w:val="7"/>
        </w:numPr>
        <w:rPr>
          <w:rFonts w:ascii="Verdana" w:hAnsi="Verdana" w:cs="Arial"/>
          <w:sz w:val="24"/>
          <w:szCs w:val="24"/>
        </w:rPr>
      </w:pPr>
      <w:r w:rsidRPr="00405D7A">
        <w:rPr>
          <w:rFonts w:ascii="Verdana" w:hAnsi="Verdana" w:cs="Arial"/>
          <w:sz w:val="24"/>
          <w:szCs w:val="24"/>
        </w:rPr>
        <w:t xml:space="preserve">Resource Bank:  </w:t>
      </w:r>
      <w:hyperlink r:id="rId15" w:history="1">
        <w:r w:rsidR="00C85584" w:rsidRPr="00405D7A">
          <w:rPr>
            <w:rStyle w:val="Hyperlink"/>
            <w:rFonts w:ascii="Verdana" w:hAnsi="Verdana" w:cs="Arial"/>
            <w:sz w:val="24"/>
            <w:szCs w:val="24"/>
          </w:rPr>
          <w:t>https://kynect.ky.gov/s/?language=en_US</w:t>
        </w:r>
      </w:hyperlink>
      <w:r w:rsidR="00C85584" w:rsidRPr="00405D7A">
        <w:rPr>
          <w:rFonts w:ascii="Verdana" w:hAnsi="Verdana" w:cs="Arial"/>
          <w:sz w:val="24"/>
          <w:szCs w:val="24"/>
        </w:rPr>
        <w:t xml:space="preserve"> </w:t>
      </w:r>
    </w:p>
    <w:p w14:paraId="634E417C" w14:textId="3C9B7003" w:rsidR="00E52A83" w:rsidRPr="00405D7A" w:rsidRDefault="00E52A83" w:rsidP="00B64A06">
      <w:pPr>
        <w:pStyle w:val="ListParagraph"/>
        <w:numPr>
          <w:ilvl w:val="0"/>
          <w:numId w:val="7"/>
        </w:numPr>
        <w:rPr>
          <w:rFonts w:ascii="Verdana" w:hAnsi="Verdana" w:cs="Arial"/>
          <w:sz w:val="24"/>
          <w:szCs w:val="24"/>
        </w:rPr>
      </w:pPr>
      <w:r w:rsidRPr="00405D7A">
        <w:rPr>
          <w:rFonts w:ascii="Verdana" w:hAnsi="Verdana" w:cs="Arial"/>
          <w:sz w:val="24"/>
          <w:szCs w:val="24"/>
        </w:rPr>
        <w:t xml:space="preserve">WIOA Policies/Guidance: </w:t>
      </w:r>
      <w:hyperlink r:id="rId16" w:history="1">
        <w:r w:rsidRPr="00405D7A">
          <w:rPr>
            <w:rStyle w:val="Hyperlink"/>
            <w:rFonts w:ascii="Verdana" w:hAnsi="Verdana" w:cs="Arial"/>
            <w:sz w:val="24"/>
            <w:szCs w:val="24"/>
          </w:rPr>
          <w:t>www.tencocareercenter.com</w:t>
        </w:r>
      </w:hyperlink>
    </w:p>
    <w:p w14:paraId="3224F7FC" w14:textId="1D9C1CBE" w:rsidR="00F31E70" w:rsidRPr="00405D7A" w:rsidRDefault="00F31E70" w:rsidP="00B64A06">
      <w:pPr>
        <w:pStyle w:val="ListParagraph"/>
        <w:numPr>
          <w:ilvl w:val="0"/>
          <w:numId w:val="7"/>
        </w:numPr>
        <w:rPr>
          <w:rFonts w:ascii="Verdana" w:hAnsi="Verdana" w:cs="Arial"/>
          <w:sz w:val="24"/>
          <w:szCs w:val="24"/>
        </w:rPr>
      </w:pPr>
      <w:r w:rsidRPr="00405D7A">
        <w:rPr>
          <w:rFonts w:ascii="Verdana" w:hAnsi="Verdana" w:cs="Arial"/>
          <w:sz w:val="24"/>
          <w:szCs w:val="24"/>
        </w:rPr>
        <w:t xml:space="preserve">KY Stats – </w:t>
      </w:r>
      <w:r w:rsidR="002D6857">
        <w:rPr>
          <w:rFonts w:ascii="Verdana" w:hAnsi="Verdana" w:cs="Arial"/>
          <w:sz w:val="24"/>
          <w:szCs w:val="24"/>
        </w:rPr>
        <w:t xml:space="preserve">demographics and </w:t>
      </w:r>
      <w:r w:rsidRPr="00405D7A">
        <w:rPr>
          <w:rFonts w:ascii="Verdana" w:hAnsi="Verdana" w:cs="Arial"/>
          <w:sz w:val="24"/>
          <w:szCs w:val="24"/>
        </w:rPr>
        <w:t xml:space="preserve">data on penetration and retention:  </w:t>
      </w:r>
      <w:hyperlink r:id="rId17" w:history="1">
        <w:r w:rsidRPr="00405D7A">
          <w:rPr>
            <w:rStyle w:val="Hyperlink"/>
            <w:rFonts w:ascii="Verdana" w:hAnsi="Verdana" w:cs="Arial"/>
            <w:sz w:val="24"/>
            <w:szCs w:val="24"/>
          </w:rPr>
          <w:t>https://kystats.ky.gov/Reports/Tableau/KWD_2022</w:t>
        </w:r>
      </w:hyperlink>
      <w:r w:rsidRPr="00405D7A">
        <w:rPr>
          <w:rFonts w:ascii="Verdana" w:hAnsi="Verdana" w:cs="Arial"/>
          <w:sz w:val="24"/>
          <w:szCs w:val="24"/>
        </w:rPr>
        <w:t xml:space="preserve"> </w:t>
      </w:r>
    </w:p>
    <w:p w14:paraId="2D57AB6E" w14:textId="1F0CF3DF" w:rsidR="00E52A83" w:rsidRPr="00405D7A" w:rsidRDefault="00E52A83" w:rsidP="00F31E70">
      <w:pPr>
        <w:pStyle w:val="ListParagraph"/>
        <w:ind w:left="1080"/>
        <w:rPr>
          <w:rFonts w:ascii="Verdana" w:hAnsi="Verdana" w:cs="Arial"/>
          <w:sz w:val="24"/>
          <w:szCs w:val="24"/>
        </w:rPr>
      </w:pPr>
    </w:p>
    <w:p w14:paraId="60676837" w14:textId="7A15EC54" w:rsidR="00682575" w:rsidRPr="00405D7A" w:rsidRDefault="00682575" w:rsidP="00F73B66">
      <w:pPr>
        <w:rPr>
          <w:rFonts w:ascii="Verdana" w:hAnsi="Verdana" w:cs="Arial"/>
          <w:sz w:val="24"/>
          <w:szCs w:val="24"/>
        </w:rPr>
      </w:pPr>
    </w:p>
    <w:sectPr w:rsidR="00682575" w:rsidRPr="00405D7A" w:rsidSect="00562820">
      <w:headerReference w:type="default" r:id="rId18"/>
      <w:footerReference w:type="default" r:id="rId1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77AE1" w14:textId="77777777" w:rsidR="00562820" w:rsidRDefault="00562820" w:rsidP="002D6857">
      <w:pPr>
        <w:spacing w:after="0" w:line="240" w:lineRule="auto"/>
      </w:pPr>
      <w:r>
        <w:separator/>
      </w:r>
    </w:p>
  </w:endnote>
  <w:endnote w:type="continuationSeparator" w:id="0">
    <w:p w14:paraId="55072F20" w14:textId="77777777" w:rsidR="00562820" w:rsidRDefault="00562820" w:rsidP="002D6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0C361" w14:textId="45473EC7" w:rsidR="002D6857" w:rsidRDefault="002D6857">
    <w:pPr>
      <w:pStyle w:val="Footer"/>
    </w:pPr>
    <w:r>
      <w:rPr>
        <w:noProof/>
        <w:color w:val="4472C4" w:themeColor="accent1"/>
      </w:rPr>
      <mc:AlternateContent>
        <mc:Choice Requires="wps">
          <w:drawing>
            <wp:anchor distT="0" distB="0" distL="114300" distR="114300" simplePos="0" relativeHeight="251659264" behindDoc="0" locked="0" layoutInCell="1" allowOverlap="1" wp14:anchorId="59402578" wp14:editId="0CEA49E2">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B40A029" id="Rectangle 7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1BBB8" w14:textId="77777777" w:rsidR="00562820" w:rsidRDefault="00562820" w:rsidP="002D6857">
      <w:pPr>
        <w:spacing w:after="0" w:line="240" w:lineRule="auto"/>
      </w:pPr>
      <w:r>
        <w:separator/>
      </w:r>
    </w:p>
  </w:footnote>
  <w:footnote w:type="continuationSeparator" w:id="0">
    <w:p w14:paraId="1BD51803" w14:textId="77777777" w:rsidR="00562820" w:rsidRDefault="00562820" w:rsidP="002D6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B6754" w14:textId="0366C973" w:rsidR="002D6857" w:rsidRDefault="002D6857">
    <w:pPr>
      <w:pStyle w:val="Header"/>
    </w:pPr>
    <w:r>
      <w:t>1/1/24</w:t>
    </w:r>
  </w:p>
  <w:p w14:paraId="4025815C" w14:textId="77777777" w:rsidR="002D6857" w:rsidRDefault="002D6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2997"/>
    <w:multiLevelType w:val="hybridMultilevel"/>
    <w:tmpl w:val="9920D2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1368A"/>
    <w:multiLevelType w:val="hybridMultilevel"/>
    <w:tmpl w:val="23062936"/>
    <w:lvl w:ilvl="0" w:tplc="AE9E57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3C6F93"/>
    <w:multiLevelType w:val="hybridMultilevel"/>
    <w:tmpl w:val="D7DA85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6D753A"/>
    <w:multiLevelType w:val="hybridMultilevel"/>
    <w:tmpl w:val="14485A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5442CC"/>
    <w:multiLevelType w:val="hybridMultilevel"/>
    <w:tmpl w:val="AE58EA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7E63DC"/>
    <w:multiLevelType w:val="hybridMultilevel"/>
    <w:tmpl w:val="580E8748"/>
    <w:lvl w:ilvl="0" w:tplc="1F6A9A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AD4A78"/>
    <w:multiLevelType w:val="hybridMultilevel"/>
    <w:tmpl w:val="4176A1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DC09ED"/>
    <w:multiLevelType w:val="hybridMultilevel"/>
    <w:tmpl w:val="EBDE28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332DB2"/>
    <w:multiLevelType w:val="hybridMultilevel"/>
    <w:tmpl w:val="385A46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9D3162"/>
    <w:multiLevelType w:val="hybridMultilevel"/>
    <w:tmpl w:val="63C88E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14511A"/>
    <w:multiLevelType w:val="hybridMultilevel"/>
    <w:tmpl w:val="026A0C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2210CF"/>
    <w:multiLevelType w:val="hybridMultilevel"/>
    <w:tmpl w:val="0E402982"/>
    <w:lvl w:ilvl="0" w:tplc="9348D5A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4434F5"/>
    <w:multiLevelType w:val="hybridMultilevel"/>
    <w:tmpl w:val="99305E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016F85"/>
    <w:multiLevelType w:val="hybridMultilevel"/>
    <w:tmpl w:val="12406C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BC42F5"/>
    <w:multiLevelType w:val="hybridMultilevel"/>
    <w:tmpl w:val="0840DE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3140247">
    <w:abstractNumId w:val="11"/>
  </w:num>
  <w:num w:numId="2" w16cid:durableId="771901588">
    <w:abstractNumId w:val="5"/>
  </w:num>
  <w:num w:numId="3" w16cid:durableId="1993017519">
    <w:abstractNumId w:val="7"/>
  </w:num>
  <w:num w:numId="4" w16cid:durableId="166331629">
    <w:abstractNumId w:val="3"/>
  </w:num>
  <w:num w:numId="5" w16cid:durableId="168369928">
    <w:abstractNumId w:val="6"/>
  </w:num>
  <w:num w:numId="6" w16cid:durableId="1555694198">
    <w:abstractNumId w:val="2"/>
  </w:num>
  <w:num w:numId="7" w16cid:durableId="155609740">
    <w:abstractNumId w:val="1"/>
  </w:num>
  <w:num w:numId="8" w16cid:durableId="1914385179">
    <w:abstractNumId w:val="8"/>
  </w:num>
  <w:num w:numId="9" w16cid:durableId="1168133644">
    <w:abstractNumId w:val="10"/>
  </w:num>
  <w:num w:numId="10" w16cid:durableId="778333144">
    <w:abstractNumId w:val="13"/>
  </w:num>
  <w:num w:numId="11" w16cid:durableId="1586109698">
    <w:abstractNumId w:val="0"/>
  </w:num>
  <w:num w:numId="12" w16cid:durableId="2063484249">
    <w:abstractNumId w:val="4"/>
  </w:num>
  <w:num w:numId="13" w16cid:durableId="1073088178">
    <w:abstractNumId w:val="14"/>
  </w:num>
  <w:num w:numId="14" w16cid:durableId="564729413">
    <w:abstractNumId w:val="12"/>
  </w:num>
  <w:num w:numId="15" w16cid:durableId="4898334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B66"/>
    <w:rsid w:val="00030ED1"/>
    <w:rsid w:val="00060299"/>
    <w:rsid w:val="0009585A"/>
    <w:rsid w:val="001266C6"/>
    <w:rsid w:val="00126DB6"/>
    <w:rsid w:val="00154C99"/>
    <w:rsid w:val="001729E7"/>
    <w:rsid w:val="00180898"/>
    <w:rsid w:val="00194A82"/>
    <w:rsid w:val="00211EB5"/>
    <w:rsid w:val="00270118"/>
    <w:rsid w:val="00273F00"/>
    <w:rsid w:val="00276551"/>
    <w:rsid w:val="00280E3B"/>
    <w:rsid w:val="002935A8"/>
    <w:rsid w:val="002B2854"/>
    <w:rsid w:val="002D4433"/>
    <w:rsid w:val="002D6857"/>
    <w:rsid w:val="002F7DBC"/>
    <w:rsid w:val="00321B35"/>
    <w:rsid w:val="00362A28"/>
    <w:rsid w:val="003943BF"/>
    <w:rsid w:val="00397FF7"/>
    <w:rsid w:val="003D22BC"/>
    <w:rsid w:val="00405D7A"/>
    <w:rsid w:val="00416ED0"/>
    <w:rsid w:val="00443369"/>
    <w:rsid w:val="0044498E"/>
    <w:rsid w:val="004B5333"/>
    <w:rsid w:val="004C4860"/>
    <w:rsid w:val="004F174E"/>
    <w:rsid w:val="00562820"/>
    <w:rsid w:val="00564D55"/>
    <w:rsid w:val="00567B79"/>
    <w:rsid w:val="005773AA"/>
    <w:rsid w:val="0059481C"/>
    <w:rsid w:val="005D35F2"/>
    <w:rsid w:val="00603381"/>
    <w:rsid w:val="006040C9"/>
    <w:rsid w:val="00616B3E"/>
    <w:rsid w:val="006271A3"/>
    <w:rsid w:val="00654DB7"/>
    <w:rsid w:val="00660C0A"/>
    <w:rsid w:val="006664F5"/>
    <w:rsid w:val="00682575"/>
    <w:rsid w:val="006B4B9B"/>
    <w:rsid w:val="00712C29"/>
    <w:rsid w:val="0072614F"/>
    <w:rsid w:val="007352F0"/>
    <w:rsid w:val="0075707A"/>
    <w:rsid w:val="00765BB2"/>
    <w:rsid w:val="007734EE"/>
    <w:rsid w:val="007A238F"/>
    <w:rsid w:val="007C6104"/>
    <w:rsid w:val="00826B88"/>
    <w:rsid w:val="00833128"/>
    <w:rsid w:val="008758FD"/>
    <w:rsid w:val="00886CC1"/>
    <w:rsid w:val="008C1DCD"/>
    <w:rsid w:val="009937CD"/>
    <w:rsid w:val="00997BEE"/>
    <w:rsid w:val="009B6BA3"/>
    <w:rsid w:val="009D2020"/>
    <w:rsid w:val="00A17B22"/>
    <w:rsid w:val="00A17DB6"/>
    <w:rsid w:val="00A412D9"/>
    <w:rsid w:val="00A46F84"/>
    <w:rsid w:val="00A617AA"/>
    <w:rsid w:val="00A66496"/>
    <w:rsid w:val="00A87EE9"/>
    <w:rsid w:val="00AC7EA7"/>
    <w:rsid w:val="00B64A06"/>
    <w:rsid w:val="00B74E99"/>
    <w:rsid w:val="00BA3010"/>
    <w:rsid w:val="00BE6072"/>
    <w:rsid w:val="00BF2CEA"/>
    <w:rsid w:val="00C85584"/>
    <w:rsid w:val="00CC589C"/>
    <w:rsid w:val="00CC67AC"/>
    <w:rsid w:val="00CF6E29"/>
    <w:rsid w:val="00D0361D"/>
    <w:rsid w:val="00DD75CF"/>
    <w:rsid w:val="00DF3D64"/>
    <w:rsid w:val="00E11C9C"/>
    <w:rsid w:val="00E22196"/>
    <w:rsid w:val="00E52A83"/>
    <w:rsid w:val="00E530BA"/>
    <w:rsid w:val="00E81A71"/>
    <w:rsid w:val="00E97594"/>
    <w:rsid w:val="00EA18A8"/>
    <w:rsid w:val="00EA7DD7"/>
    <w:rsid w:val="00EB6394"/>
    <w:rsid w:val="00ED45C8"/>
    <w:rsid w:val="00F31E70"/>
    <w:rsid w:val="00F7296E"/>
    <w:rsid w:val="00F73B66"/>
    <w:rsid w:val="00F96CA9"/>
    <w:rsid w:val="00FA598A"/>
    <w:rsid w:val="00FA7538"/>
    <w:rsid w:val="00FC0B3C"/>
    <w:rsid w:val="00FC19A5"/>
    <w:rsid w:val="00FE02AD"/>
    <w:rsid w:val="00FE1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DC5A9"/>
  <w15:chartTrackingRefBased/>
  <w15:docId w15:val="{412D6F2C-6CD6-42FF-8FDC-814B53110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B66"/>
    <w:pPr>
      <w:ind w:left="720"/>
      <w:contextualSpacing/>
    </w:pPr>
  </w:style>
  <w:style w:type="character" w:styleId="Hyperlink">
    <w:name w:val="Hyperlink"/>
    <w:basedOn w:val="DefaultParagraphFont"/>
    <w:uiPriority w:val="99"/>
    <w:unhideWhenUsed/>
    <w:rsid w:val="00F73B66"/>
    <w:rPr>
      <w:color w:val="0563C1" w:themeColor="hyperlink"/>
      <w:u w:val="single"/>
    </w:rPr>
  </w:style>
  <w:style w:type="character" w:styleId="UnresolvedMention">
    <w:name w:val="Unresolved Mention"/>
    <w:basedOn w:val="DefaultParagraphFont"/>
    <w:uiPriority w:val="99"/>
    <w:semiHidden/>
    <w:unhideWhenUsed/>
    <w:rsid w:val="00F73B66"/>
    <w:rPr>
      <w:color w:val="605E5C"/>
      <w:shd w:val="clear" w:color="auto" w:fill="E1DFDD"/>
    </w:rPr>
  </w:style>
  <w:style w:type="paragraph" w:styleId="Header">
    <w:name w:val="header"/>
    <w:basedOn w:val="Normal"/>
    <w:link w:val="HeaderChar"/>
    <w:uiPriority w:val="99"/>
    <w:unhideWhenUsed/>
    <w:rsid w:val="002D68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857"/>
  </w:style>
  <w:style w:type="paragraph" w:styleId="Footer">
    <w:name w:val="footer"/>
    <w:basedOn w:val="Normal"/>
    <w:link w:val="FooterChar"/>
    <w:uiPriority w:val="99"/>
    <w:unhideWhenUsed/>
    <w:rsid w:val="002D6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cocareercenter.com/about-us/business-services/kentuckys-federal-bonding-program/" TargetMode="External"/><Relationship Id="rId13" Type="http://schemas.openxmlformats.org/officeDocument/2006/relationships/hyperlink" Target="https://kynect.ky.gov/resources/s/?language=en_U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tencocareercenter.com" TargetMode="External"/><Relationship Id="rId12" Type="http://schemas.openxmlformats.org/officeDocument/2006/relationships/hyperlink" Target="https://forms.gle/HFM71sWyo3zvrYGM6" TargetMode="External"/><Relationship Id="rId17" Type="http://schemas.openxmlformats.org/officeDocument/2006/relationships/hyperlink" Target="https://kystats.ky.gov/Reports/Tableau/KWD_2022" TargetMode="External"/><Relationship Id="rId2" Type="http://schemas.openxmlformats.org/officeDocument/2006/relationships/styles" Target="styles.xml"/><Relationship Id="rId16" Type="http://schemas.openxmlformats.org/officeDocument/2006/relationships/hyperlink" Target="http://www.tencocareercenter.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cc.ky.gov/employer/Pages/Tax-Credits.aspx" TargetMode="External"/><Relationship Id="rId5" Type="http://schemas.openxmlformats.org/officeDocument/2006/relationships/footnotes" Target="footnotes.xml"/><Relationship Id="rId15" Type="http://schemas.openxmlformats.org/officeDocument/2006/relationships/hyperlink" Target="https://kynect.ky.gov/s/?language=en_US" TargetMode="External"/><Relationship Id="rId10" Type="http://schemas.openxmlformats.org/officeDocument/2006/relationships/hyperlink" Target="https://educationcabinet.ky.gov/Initiatives/apprenticeship/Pages/default.asp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onds4jobs.com" TargetMode="External"/><Relationship Id="rId14" Type="http://schemas.openxmlformats.org/officeDocument/2006/relationships/hyperlink" Target="http://www.kentuckycomebac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4254</Words>
  <Characters>24249</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Dials</dc:creator>
  <cp:keywords/>
  <dc:description/>
  <cp:lastModifiedBy>Denise Dials</cp:lastModifiedBy>
  <cp:revision>5</cp:revision>
  <cp:lastPrinted>2024-02-13T19:12:00Z</cp:lastPrinted>
  <dcterms:created xsi:type="dcterms:W3CDTF">2024-02-13T19:13:00Z</dcterms:created>
  <dcterms:modified xsi:type="dcterms:W3CDTF">2024-03-21T19:04:00Z</dcterms:modified>
</cp:coreProperties>
</file>