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57" w:rsidRPr="007B045C" w:rsidRDefault="00B21E47" w:rsidP="0053254E">
      <w:pPr>
        <w:spacing w:after="0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</w:rPr>
        <w:t xml:space="preserve">TENCO WORKFORCE </w:t>
      </w:r>
      <w:r w:rsidR="00AC7B32">
        <w:rPr>
          <w:b/>
          <w:sz w:val="24"/>
          <w:szCs w:val="24"/>
        </w:rPr>
        <w:t>DEVELOPMENT</w:t>
      </w:r>
      <w:r w:rsidRPr="007B045C">
        <w:rPr>
          <w:b/>
          <w:sz w:val="24"/>
          <w:szCs w:val="24"/>
        </w:rPr>
        <w:t xml:space="preserve"> AREA</w:t>
      </w:r>
    </w:p>
    <w:p w:rsidR="00B21E47" w:rsidRPr="007B045C" w:rsidRDefault="00B21E47" w:rsidP="0053254E">
      <w:pPr>
        <w:spacing w:after="0"/>
        <w:jc w:val="center"/>
        <w:rPr>
          <w:b/>
          <w:sz w:val="24"/>
          <w:szCs w:val="24"/>
        </w:rPr>
      </w:pPr>
      <w:r w:rsidRPr="007B045C">
        <w:rPr>
          <w:b/>
          <w:sz w:val="24"/>
          <w:szCs w:val="24"/>
        </w:rPr>
        <w:t>WI</w:t>
      </w:r>
      <w:r w:rsidR="007671CC" w:rsidRPr="007B045C">
        <w:rPr>
          <w:b/>
          <w:sz w:val="24"/>
          <w:szCs w:val="24"/>
        </w:rPr>
        <w:t>O</w:t>
      </w:r>
      <w:r w:rsidRPr="007B045C">
        <w:rPr>
          <w:b/>
          <w:sz w:val="24"/>
          <w:szCs w:val="24"/>
        </w:rPr>
        <w:t>A TITLE I ADULT INCOME PRIORITY</w:t>
      </w:r>
    </w:p>
    <w:p w:rsidR="00B21E47" w:rsidRDefault="00B21E47"/>
    <w:p w:rsidR="00B21E47" w:rsidRPr="00676A41" w:rsidRDefault="00B21E47">
      <w:pPr>
        <w:rPr>
          <w:sz w:val="24"/>
          <w:szCs w:val="24"/>
          <w:u w:val="single"/>
        </w:rPr>
      </w:pPr>
      <w:r w:rsidRPr="00676A41">
        <w:rPr>
          <w:sz w:val="24"/>
          <w:szCs w:val="24"/>
        </w:rPr>
        <w:t>Participant Name:</w:t>
      </w:r>
      <w:r w:rsidR="0053254E" w:rsidRPr="00676A41">
        <w:rPr>
          <w:sz w:val="24"/>
          <w:szCs w:val="24"/>
        </w:rPr>
        <w:t xml:space="preserve"> </w:t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C13282" w:rsidRPr="00676A41">
        <w:rPr>
          <w:sz w:val="24"/>
          <w:szCs w:val="24"/>
          <w:u w:val="single"/>
        </w:rPr>
        <w:tab/>
      </w:r>
      <w:r w:rsidR="00C13282" w:rsidRPr="00676A41">
        <w:rPr>
          <w:sz w:val="24"/>
          <w:szCs w:val="24"/>
        </w:rPr>
        <w:t xml:space="preserve">      KY#</w:t>
      </w:r>
      <w:r w:rsidRPr="00676A41">
        <w:rPr>
          <w:sz w:val="24"/>
          <w:szCs w:val="24"/>
        </w:rPr>
        <w:t>:</w:t>
      </w:r>
      <w:r w:rsidR="0053254E" w:rsidRPr="00676A41">
        <w:rPr>
          <w:sz w:val="24"/>
          <w:szCs w:val="24"/>
        </w:rPr>
        <w:t xml:space="preserve"> </w:t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53254E" w:rsidRPr="00676A41">
        <w:rPr>
          <w:sz w:val="24"/>
          <w:szCs w:val="24"/>
          <w:u w:val="single"/>
        </w:rPr>
        <w:tab/>
      </w:r>
      <w:r w:rsidR="00C13282" w:rsidRPr="00676A41">
        <w:rPr>
          <w:sz w:val="24"/>
          <w:szCs w:val="24"/>
          <w:u w:val="single"/>
        </w:rPr>
        <w:tab/>
      </w:r>
    </w:p>
    <w:p w:rsidR="00B21E47" w:rsidRPr="00676A41" w:rsidRDefault="00B21E47">
      <w:pPr>
        <w:rPr>
          <w:sz w:val="24"/>
          <w:szCs w:val="24"/>
        </w:rPr>
      </w:pPr>
      <w:r w:rsidRPr="00676A41">
        <w:rPr>
          <w:sz w:val="24"/>
          <w:szCs w:val="24"/>
        </w:rPr>
        <w:t>Priority will be given to serve recipients of public assistance</w:t>
      </w:r>
      <w:r w:rsidR="00C50DB4" w:rsidRPr="00676A41">
        <w:rPr>
          <w:sz w:val="24"/>
          <w:szCs w:val="24"/>
        </w:rPr>
        <w:t xml:space="preserve">, </w:t>
      </w:r>
      <w:r w:rsidRPr="00676A41">
        <w:rPr>
          <w:sz w:val="24"/>
          <w:szCs w:val="24"/>
        </w:rPr>
        <w:t xml:space="preserve">other low income individuals </w:t>
      </w:r>
      <w:r w:rsidR="00C50DB4" w:rsidRPr="00676A41">
        <w:rPr>
          <w:sz w:val="24"/>
          <w:szCs w:val="24"/>
        </w:rPr>
        <w:t xml:space="preserve">and individuals who are basic skills deficient </w:t>
      </w:r>
      <w:r w:rsidRPr="00676A41">
        <w:rPr>
          <w:sz w:val="24"/>
          <w:szCs w:val="24"/>
        </w:rPr>
        <w:t>as follows:</w:t>
      </w:r>
    </w:p>
    <w:p w:rsidR="000E2135" w:rsidRDefault="00012541" w:rsidP="00797E4C">
      <w:pPr>
        <w:spacing w:after="0"/>
        <w:ind w:firstLine="72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4CCB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bookmarkEnd w:id="0"/>
      <w:r w:rsidR="000E2135">
        <w:rPr>
          <w:sz w:val="24"/>
          <w:szCs w:val="24"/>
        </w:rPr>
        <w:t>Veterans &amp; eligible spouses</w:t>
      </w:r>
    </w:p>
    <w:p w:rsidR="00B21E47" w:rsidRPr="00676A41" w:rsidRDefault="00012541" w:rsidP="00797E4C">
      <w:pPr>
        <w:spacing w:after="0"/>
        <w:ind w:firstLine="72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135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 w:rsidR="00B21E47" w:rsidRPr="00676A41">
        <w:rPr>
          <w:sz w:val="24"/>
          <w:szCs w:val="24"/>
        </w:rPr>
        <w:t>Low income individual as described in WI</w:t>
      </w:r>
      <w:r w:rsidR="00752CA8" w:rsidRPr="00676A41">
        <w:rPr>
          <w:sz w:val="24"/>
          <w:szCs w:val="24"/>
        </w:rPr>
        <w:t>O</w:t>
      </w:r>
      <w:r w:rsidR="00B21E47" w:rsidRPr="00676A41">
        <w:rPr>
          <w:sz w:val="24"/>
          <w:szCs w:val="24"/>
        </w:rPr>
        <w:t xml:space="preserve">A Sec. </w:t>
      </w:r>
      <w:r w:rsidR="00752CA8" w:rsidRPr="00676A41">
        <w:rPr>
          <w:sz w:val="24"/>
          <w:szCs w:val="24"/>
        </w:rPr>
        <w:t>3</w:t>
      </w:r>
      <w:r w:rsidR="00B21E47" w:rsidRPr="00676A41">
        <w:rPr>
          <w:sz w:val="24"/>
          <w:szCs w:val="24"/>
        </w:rPr>
        <w:t>(</w:t>
      </w:r>
      <w:r w:rsidR="00752CA8" w:rsidRPr="00676A41">
        <w:rPr>
          <w:sz w:val="24"/>
          <w:szCs w:val="24"/>
        </w:rPr>
        <w:t>36</w:t>
      </w:r>
      <w:proofErr w:type="gramStart"/>
      <w:r w:rsidR="00B21E47" w:rsidRPr="00676A41">
        <w:rPr>
          <w:sz w:val="24"/>
          <w:szCs w:val="24"/>
        </w:rPr>
        <w:t>)</w:t>
      </w:r>
      <w:r w:rsidR="00752CA8" w:rsidRPr="00676A41">
        <w:rPr>
          <w:sz w:val="24"/>
          <w:szCs w:val="24"/>
        </w:rPr>
        <w:t>(</w:t>
      </w:r>
      <w:proofErr w:type="gramEnd"/>
      <w:r w:rsidR="00752CA8" w:rsidRPr="00676A41">
        <w:rPr>
          <w:sz w:val="24"/>
          <w:szCs w:val="24"/>
        </w:rPr>
        <w:t>A)</w:t>
      </w:r>
      <w:r w:rsidR="00B21E47" w:rsidRPr="00676A41">
        <w:rPr>
          <w:sz w:val="24"/>
          <w:szCs w:val="24"/>
        </w:rPr>
        <w:t>;</w:t>
      </w:r>
    </w:p>
    <w:p w:rsidR="00B21E47" w:rsidRPr="00676A41" w:rsidRDefault="00012541" w:rsidP="00C878F1">
      <w:pPr>
        <w:spacing w:after="0"/>
        <w:ind w:firstLine="72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4CCB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bookmarkEnd w:id="1"/>
      <w:r w:rsidR="00B21E47" w:rsidRPr="00676A41">
        <w:rPr>
          <w:sz w:val="24"/>
          <w:szCs w:val="24"/>
        </w:rPr>
        <w:t xml:space="preserve">Individual </w:t>
      </w:r>
      <w:r w:rsidR="00C878F1" w:rsidRPr="00676A41">
        <w:rPr>
          <w:sz w:val="24"/>
          <w:szCs w:val="24"/>
        </w:rPr>
        <w:t>who qualifies for government assistance (food stamps, KTAP)</w:t>
      </w:r>
      <w:r w:rsidR="00B21E47" w:rsidRPr="00676A41">
        <w:rPr>
          <w:sz w:val="24"/>
          <w:szCs w:val="24"/>
        </w:rPr>
        <w:t>;</w:t>
      </w:r>
    </w:p>
    <w:p w:rsidR="00B21E47" w:rsidRPr="00676A41" w:rsidRDefault="00012541" w:rsidP="007B045C">
      <w:pPr>
        <w:spacing w:after="0"/>
        <w:ind w:left="72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34CCB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bookmarkEnd w:id="2"/>
      <w:r w:rsidR="00752CA8" w:rsidRPr="00676A41">
        <w:rPr>
          <w:sz w:val="24"/>
          <w:szCs w:val="24"/>
        </w:rPr>
        <w:t xml:space="preserve">Individual who are basic skills deficient </w:t>
      </w:r>
    </w:p>
    <w:p w:rsidR="00334CCB" w:rsidRPr="00676A41" w:rsidRDefault="000E2135" w:rsidP="00B21E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Reference TEGL 3-15, page 7 for priority order </w:t>
      </w:r>
    </w:p>
    <w:p w:rsidR="000E2135" w:rsidRDefault="000E2135" w:rsidP="00B21E47">
      <w:pPr>
        <w:spacing w:after="0"/>
        <w:rPr>
          <w:sz w:val="24"/>
          <w:szCs w:val="24"/>
        </w:rPr>
      </w:pPr>
    </w:p>
    <w:p w:rsidR="00B21E47" w:rsidRDefault="00012541" w:rsidP="00B21E47">
      <w:pPr>
        <w:spacing w:after="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135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 w:rsidR="000E2135">
        <w:rPr>
          <w:sz w:val="24"/>
          <w:szCs w:val="24"/>
        </w:rPr>
        <w:t xml:space="preserve"> No pending eligible adult applications which qualify under “low income”.</w:t>
      </w:r>
    </w:p>
    <w:p w:rsidR="00E67A5B" w:rsidRDefault="00012541" w:rsidP="00B21E47">
      <w:pPr>
        <w:spacing w:after="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7A5B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 w:rsidR="00E67A5B">
        <w:rPr>
          <w:sz w:val="24"/>
          <w:szCs w:val="24"/>
        </w:rPr>
        <w:t xml:space="preserve"> </w:t>
      </w:r>
      <w:r w:rsidR="004B2160">
        <w:rPr>
          <w:sz w:val="24"/>
          <w:szCs w:val="24"/>
        </w:rPr>
        <w:t>Self Sufficiency - m</w:t>
      </w:r>
      <w:r w:rsidR="00E67A5B">
        <w:rPr>
          <w:sz w:val="24"/>
          <w:szCs w:val="24"/>
        </w:rPr>
        <w:t>eets W</w:t>
      </w:r>
      <w:r w:rsidR="00340A27">
        <w:rPr>
          <w:sz w:val="24"/>
          <w:szCs w:val="24"/>
        </w:rPr>
        <w:t xml:space="preserve">orkforce </w:t>
      </w:r>
      <w:r w:rsidR="00E67A5B">
        <w:rPr>
          <w:sz w:val="24"/>
          <w:szCs w:val="24"/>
        </w:rPr>
        <w:t>D</w:t>
      </w:r>
      <w:r w:rsidR="00340A27">
        <w:rPr>
          <w:sz w:val="24"/>
          <w:szCs w:val="24"/>
        </w:rPr>
        <w:t xml:space="preserve">evelopment </w:t>
      </w:r>
      <w:r w:rsidR="00E67A5B">
        <w:rPr>
          <w:sz w:val="24"/>
          <w:szCs w:val="24"/>
        </w:rPr>
        <w:t>B</w:t>
      </w:r>
      <w:r w:rsidR="00340A27">
        <w:rPr>
          <w:sz w:val="24"/>
          <w:szCs w:val="24"/>
        </w:rPr>
        <w:t>oard</w:t>
      </w:r>
      <w:r w:rsidR="00E67A5B">
        <w:rPr>
          <w:sz w:val="24"/>
          <w:szCs w:val="24"/>
        </w:rPr>
        <w:t xml:space="preserve"> Policy No. 10</w:t>
      </w:r>
      <w:r w:rsidR="00340A27">
        <w:rPr>
          <w:sz w:val="24"/>
          <w:szCs w:val="24"/>
        </w:rPr>
        <w:t>.</w:t>
      </w:r>
    </w:p>
    <w:p w:rsidR="00F76F56" w:rsidRDefault="00F76F56" w:rsidP="00B21E47">
      <w:pPr>
        <w:spacing w:after="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Incumbent Worker – meets Workforce Development Board Policy No. 36.</w:t>
      </w:r>
    </w:p>
    <w:p w:rsidR="004B2160" w:rsidRDefault="00012541" w:rsidP="00B21E47">
      <w:pPr>
        <w:spacing w:after="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2160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 w:rsidR="004B2160">
        <w:rPr>
          <w:sz w:val="24"/>
          <w:szCs w:val="24"/>
        </w:rPr>
        <w:t xml:space="preserve"> Layoff Aversion – meets Workforce Development Board Policy No. 38.</w:t>
      </w:r>
    </w:p>
    <w:p w:rsidR="004B2160" w:rsidRDefault="00012541" w:rsidP="00B21E47">
      <w:pPr>
        <w:spacing w:after="0"/>
        <w:rPr>
          <w:sz w:val="24"/>
          <w:szCs w:val="24"/>
        </w:rPr>
      </w:pPr>
      <w:r w:rsidRPr="00676A4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2160" w:rsidRPr="00676A41">
        <w:rPr>
          <w:sz w:val="24"/>
          <w:szCs w:val="24"/>
        </w:rPr>
        <w:instrText xml:space="preserve"> FORMCHECKBOX </w:instrText>
      </w:r>
      <w:r w:rsidRPr="00676A41">
        <w:rPr>
          <w:sz w:val="24"/>
          <w:szCs w:val="24"/>
        </w:rPr>
      </w:r>
      <w:r w:rsidRPr="00676A41">
        <w:rPr>
          <w:sz w:val="24"/>
          <w:szCs w:val="24"/>
        </w:rPr>
        <w:fldChar w:fldCharType="end"/>
      </w:r>
      <w:r w:rsidR="004B2160">
        <w:rPr>
          <w:sz w:val="24"/>
          <w:szCs w:val="24"/>
        </w:rPr>
        <w:t xml:space="preserve"> Career Pathways – meets Workforce Development Board Policy No. 39.</w:t>
      </w:r>
    </w:p>
    <w:p w:rsidR="000E2135" w:rsidRDefault="000E2135" w:rsidP="00B21E47">
      <w:pPr>
        <w:spacing w:after="0"/>
        <w:rPr>
          <w:sz w:val="24"/>
          <w:szCs w:val="24"/>
        </w:rPr>
      </w:pPr>
    </w:p>
    <w:p w:rsidR="000E2135" w:rsidRDefault="000E2135" w:rsidP="00B21E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2135" w:rsidRPr="000E2135" w:rsidRDefault="000E2135" w:rsidP="00B21E47">
      <w:pPr>
        <w:spacing w:after="0"/>
        <w:rPr>
          <w:sz w:val="24"/>
          <w:szCs w:val="24"/>
        </w:rPr>
      </w:pPr>
    </w:p>
    <w:p w:rsidR="00C13282" w:rsidRPr="00676A41" w:rsidRDefault="00C13282" w:rsidP="00B21E47">
      <w:pPr>
        <w:spacing w:after="0"/>
        <w:rPr>
          <w:sz w:val="24"/>
          <w:szCs w:val="24"/>
          <w:u w:val="single"/>
        </w:rPr>
      </w:pPr>
      <w:r w:rsidRPr="00676A41">
        <w:rPr>
          <w:sz w:val="24"/>
          <w:szCs w:val="24"/>
        </w:rPr>
        <w:t>W</w:t>
      </w:r>
      <w:r w:rsidR="00657C44" w:rsidRPr="00676A41">
        <w:rPr>
          <w:sz w:val="24"/>
          <w:szCs w:val="24"/>
        </w:rPr>
        <w:t>D</w:t>
      </w:r>
      <w:r w:rsidRPr="00676A41">
        <w:rPr>
          <w:sz w:val="24"/>
          <w:szCs w:val="24"/>
        </w:rPr>
        <w:t>A Counselor Signature:</w:t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</w:rPr>
        <w:tab/>
        <w:t xml:space="preserve">Date: </w:t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  <w:r w:rsidRPr="00676A41">
        <w:rPr>
          <w:sz w:val="24"/>
          <w:szCs w:val="24"/>
          <w:u w:val="single"/>
        </w:rPr>
        <w:tab/>
      </w:r>
    </w:p>
    <w:p w:rsidR="00B21E47" w:rsidRPr="00676A41" w:rsidRDefault="00676A41" w:rsidP="00B21E47">
      <w:pPr>
        <w:spacing w:after="0"/>
        <w:rPr>
          <w:sz w:val="36"/>
          <w:szCs w:val="36"/>
          <w:u w:val="single"/>
        </w:rPr>
      </w:pP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  <w:r w:rsidRPr="00676A41">
        <w:rPr>
          <w:sz w:val="36"/>
          <w:szCs w:val="36"/>
          <w:u w:val="single"/>
        </w:rPr>
        <w:tab/>
      </w:r>
    </w:p>
    <w:p w:rsidR="00676A41" w:rsidRDefault="00676A41" w:rsidP="00B21E47">
      <w:pPr>
        <w:spacing w:after="0"/>
        <w:rPr>
          <w:b/>
        </w:rPr>
      </w:pPr>
    </w:p>
    <w:p w:rsidR="00B21E47" w:rsidRPr="0053254E" w:rsidRDefault="00B21E47" w:rsidP="00B21E47">
      <w:pPr>
        <w:spacing w:after="0"/>
        <w:rPr>
          <w:b/>
        </w:rPr>
      </w:pPr>
      <w:r w:rsidRPr="0053254E">
        <w:rPr>
          <w:b/>
        </w:rPr>
        <w:t>DEFINITION:</w:t>
      </w:r>
    </w:p>
    <w:p w:rsidR="00B21E47" w:rsidRDefault="00B21E47" w:rsidP="00B21E47">
      <w:pPr>
        <w:spacing w:after="0"/>
      </w:pPr>
      <w:r w:rsidRPr="0053254E">
        <w:rPr>
          <w:b/>
        </w:rPr>
        <w:t>WI</w:t>
      </w:r>
      <w:r w:rsidR="00752CA8">
        <w:rPr>
          <w:b/>
        </w:rPr>
        <w:t>O</w:t>
      </w:r>
      <w:r w:rsidRPr="0053254E">
        <w:rPr>
          <w:b/>
        </w:rPr>
        <w:t xml:space="preserve">A Section </w:t>
      </w:r>
      <w:r w:rsidR="00752CA8">
        <w:rPr>
          <w:b/>
        </w:rPr>
        <w:t>3</w:t>
      </w:r>
      <w:r w:rsidRPr="0053254E">
        <w:rPr>
          <w:b/>
        </w:rPr>
        <w:t>(</w:t>
      </w:r>
      <w:r w:rsidR="00752CA8">
        <w:rPr>
          <w:b/>
        </w:rPr>
        <w:t>36</w:t>
      </w:r>
      <w:r w:rsidRPr="0053254E">
        <w:rPr>
          <w:b/>
        </w:rPr>
        <w:t>) Low-Income Individual</w:t>
      </w:r>
      <w:r>
        <w:t xml:space="preserve"> – The term “low-income individual” means an individual who-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>(</w:t>
      </w:r>
      <w:proofErr w:type="spellStart"/>
      <w:r w:rsidRPr="00676A41">
        <w:rPr>
          <w:rFonts w:ascii="Times New Roman" w:hAnsi="Times New Roman" w:cs="Times New Roman"/>
        </w:rPr>
        <w:t>i</w:t>
      </w:r>
      <w:proofErr w:type="spellEnd"/>
      <w:r w:rsidRPr="00676A41">
        <w:rPr>
          <w:rFonts w:ascii="Times New Roman" w:hAnsi="Times New Roman" w:cs="Times New Roman"/>
        </w:rPr>
        <w:t>) receives, or in the past 6 months has received,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or is a member of a family that is receiving or in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the past 6 months has received, assistance through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the supplemental nutrition assistance program established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under the Food and Nutrition Act of 2008 (7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U.S.C. 2011 et seq.), the program of block grants to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States for temporary assistance for needy families program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under part A of title IV of the Social Security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Act (42 U.S.C. 601 et seq.), or the supplemental security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income program established under title XVI of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the Social Security Act (42 U.S.C. 1381 et seq.), or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State or local income-based public assistance;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 xml:space="preserve">(ii) </w:t>
      </w:r>
      <w:proofErr w:type="gramStart"/>
      <w:r w:rsidRPr="00676A41">
        <w:rPr>
          <w:rFonts w:ascii="Times New Roman" w:hAnsi="Times New Roman" w:cs="Times New Roman"/>
        </w:rPr>
        <w:t>is</w:t>
      </w:r>
      <w:proofErr w:type="gramEnd"/>
      <w:r w:rsidRPr="00676A41">
        <w:rPr>
          <w:rFonts w:ascii="Times New Roman" w:hAnsi="Times New Roman" w:cs="Times New Roman"/>
        </w:rPr>
        <w:t xml:space="preserve"> in a family with total family income that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does not exceed the higher of—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>(I) the poverty line; or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>(II) 70 percent of the lower living standard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income level;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>(iii) is a homeless individual (as defined in section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41403(6) of the Violence Against Women Act of 1994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H. R. 803—12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(42 U.S.C. 14043e–2(6))), or a homeless child or youth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(as defined under section 725(2) of the McKinney-Vento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Homeless Assistance Act (42 U.S.C. 11434a(2)));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 xml:space="preserve">(iv) </w:t>
      </w:r>
      <w:proofErr w:type="gramStart"/>
      <w:r w:rsidRPr="00676A41">
        <w:rPr>
          <w:rFonts w:ascii="Times New Roman" w:hAnsi="Times New Roman" w:cs="Times New Roman"/>
        </w:rPr>
        <w:t>receives</w:t>
      </w:r>
      <w:proofErr w:type="gramEnd"/>
      <w:r w:rsidRPr="00676A41">
        <w:rPr>
          <w:rFonts w:ascii="Times New Roman" w:hAnsi="Times New Roman" w:cs="Times New Roman"/>
        </w:rPr>
        <w:t xml:space="preserve"> or is eligible to receive a free or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reduced price lunch under the Richard B. Russell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National School Lunch Act (42 U.S.C. 1751 et seq.);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>(</w:t>
      </w:r>
      <w:proofErr w:type="gramStart"/>
      <w:r w:rsidRPr="00676A41">
        <w:rPr>
          <w:rFonts w:ascii="Times New Roman" w:hAnsi="Times New Roman" w:cs="Times New Roman"/>
        </w:rPr>
        <w:t>v</w:t>
      </w:r>
      <w:proofErr w:type="gramEnd"/>
      <w:r w:rsidRPr="00676A41">
        <w:rPr>
          <w:rFonts w:ascii="Times New Roman" w:hAnsi="Times New Roman" w:cs="Times New Roman"/>
        </w:rPr>
        <w:t>) is a foster child on behalf of whom State or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local government payments are made; or</w:t>
      </w:r>
    </w:p>
    <w:p w:rsidR="00752CA8" w:rsidRPr="00676A41" w:rsidRDefault="00752CA8" w:rsidP="00752CA8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676A41">
        <w:rPr>
          <w:rFonts w:ascii="Times New Roman" w:hAnsi="Times New Roman" w:cs="Times New Roman"/>
        </w:rPr>
        <w:t xml:space="preserve">(vi) </w:t>
      </w:r>
      <w:proofErr w:type="gramStart"/>
      <w:r w:rsidRPr="00676A41">
        <w:rPr>
          <w:rFonts w:ascii="Times New Roman" w:hAnsi="Times New Roman" w:cs="Times New Roman"/>
        </w:rPr>
        <w:t>is</w:t>
      </w:r>
      <w:proofErr w:type="gramEnd"/>
      <w:r w:rsidRPr="00676A41">
        <w:rPr>
          <w:rFonts w:ascii="Times New Roman" w:hAnsi="Times New Roman" w:cs="Times New Roman"/>
        </w:rPr>
        <w:t xml:space="preserve"> an individual with a disability whose own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income meets the income requirement of clause (ii),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but who is a member of a family whose income does</w:t>
      </w:r>
      <w:r w:rsidR="00676A41" w:rsidRPr="00676A41">
        <w:rPr>
          <w:rFonts w:ascii="Times New Roman" w:hAnsi="Times New Roman" w:cs="Times New Roman"/>
        </w:rPr>
        <w:t xml:space="preserve"> </w:t>
      </w:r>
      <w:r w:rsidRPr="00676A41">
        <w:rPr>
          <w:rFonts w:ascii="Times New Roman" w:hAnsi="Times New Roman" w:cs="Times New Roman"/>
        </w:rPr>
        <w:t>not meet this requirement.</w:t>
      </w:r>
    </w:p>
    <w:p w:rsidR="0053254E" w:rsidRDefault="0053254E" w:rsidP="00B21E47">
      <w:pPr>
        <w:spacing w:after="0"/>
      </w:pPr>
    </w:p>
    <w:sectPr w:rsidR="0053254E" w:rsidSect="005325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B4" w:rsidRDefault="00C50DB4" w:rsidP="00A66CCC">
      <w:pPr>
        <w:spacing w:after="0" w:line="240" w:lineRule="auto"/>
      </w:pPr>
      <w:r>
        <w:separator/>
      </w:r>
    </w:p>
  </w:endnote>
  <w:endnote w:type="continuationSeparator" w:id="1">
    <w:p w:rsidR="00C50DB4" w:rsidRDefault="00C50DB4" w:rsidP="00A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B4" w:rsidRDefault="00C50DB4" w:rsidP="00A66CCC">
      <w:pPr>
        <w:spacing w:after="0" w:line="240" w:lineRule="auto"/>
      </w:pPr>
      <w:r>
        <w:separator/>
      </w:r>
    </w:p>
  </w:footnote>
  <w:footnote w:type="continuationSeparator" w:id="1">
    <w:p w:rsidR="00C50DB4" w:rsidRDefault="00C50DB4" w:rsidP="00A6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B4" w:rsidRDefault="00F76F56">
    <w:pPr>
      <w:pStyle w:val="Header"/>
    </w:pPr>
    <w:r>
      <w:t>9/11/2019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559B"/>
    <w:multiLevelType w:val="hybridMultilevel"/>
    <w:tmpl w:val="28D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BB3"/>
    <w:multiLevelType w:val="hybridMultilevel"/>
    <w:tmpl w:val="04F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E47"/>
    <w:rsid w:val="00012541"/>
    <w:rsid w:val="000754D6"/>
    <w:rsid w:val="000E2135"/>
    <w:rsid w:val="00185163"/>
    <w:rsid w:val="001E58CA"/>
    <w:rsid w:val="00247E1A"/>
    <w:rsid w:val="00266132"/>
    <w:rsid w:val="00281659"/>
    <w:rsid w:val="00334CCB"/>
    <w:rsid w:val="00340A27"/>
    <w:rsid w:val="003E4D0D"/>
    <w:rsid w:val="00457357"/>
    <w:rsid w:val="004B2160"/>
    <w:rsid w:val="005249CA"/>
    <w:rsid w:val="0053254E"/>
    <w:rsid w:val="00580EA5"/>
    <w:rsid w:val="00657C44"/>
    <w:rsid w:val="00676A41"/>
    <w:rsid w:val="007449FB"/>
    <w:rsid w:val="00752CA8"/>
    <w:rsid w:val="00752E92"/>
    <w:rsid w:val="007671CC"/>
    <w:rsid w:val="00797E4C"/>
    <w:rsid w:val="007B045C"/>
    <w:rsid w:val="0084099D"/>
    <w:rsid w:val="00A66CCC"/>
    <w:rsid w:val="00A75C13"/>
    <w:rsid w:val="00AC7B32"/>
    <w:rsid w:val="00B21E47"/>
    <w:rsid w:val="00BE040F"/>
    <w:rsid w:val="00C13282"/>
    <w:rsid w:val="00C24425"/>
    <w:rsid w:val="00C35533"/>
    <w:rsid w:val="00C50DB4"/>
    <w:rsid w:val="00C80D24"/>
    <w:rsid w:val="00C878F1"/>
    <w:rsid w:val="00D96DE4"/>
    <w:rsid w:val="00E67A5B"/>
    <w:rsid w:val="00F7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CC"/>
  </w:style>
  <w:style w:type="paragraph" w:styleId="Footer">
    <w:name w:val="footer"/>
    <w:basedOn w:val="Normal"/>
    <w:link w:val="FooterChar"/>
    <w:uiPriority w:val="99"/>
    <w:semiHidden/>
    <w:unhideWhenUsed/>
    <w:rsid w:val="00A6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0390-D5D7-4DB7-8CC7-9843B5E9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</dc:creator>
  <cp:lastModifiedBy>Admin</cp:lastModifiedBy>
  <cp:revision>2</cp:revision>
  <cp:lastPrinted>2017-03-29T17:34:00Z</cp:lastPrinted>
  <dcterms:created xsi:type="dcterms:W3CDTF">2019-09-11T16:06:00Z</dcterms:created>
  <dcterms:modified xsi:type="dcterms:W3CDTF">2019-09-11T16:06:00Z</dcterms:modified>
</cp:coreProperties>
</file>